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F3F2" w14:textId="77777777" w:rsidR="007978CB" w:rsidRPr="00EA28B6" w:rsidRDefault="007978CB" w:rsidP="00061E8F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A28B6">
        <w:rPr>
          <w:rFonts w:ascii="Times New Roman" w:hAnsi="Times New Roman" w:cs="Times New Roman"/>
          <w:b/>
          <w:smallCaps/>
          <w:sz w:val="24"/>
          <w:szCs w:val="24"/>
        </w:rPr>
        <w:t>SISPM</w:t>
      </w:r>
    </w:p>
    <w:p w14:paraId="0BE75758" w14:textId="45AEFCC3" w:rsidR="007978CB" w:rsidRPr="00EA28B6" w:rsidRDefault="00A92BBB" w:rsidP="00061E8F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A28B6">
        <w:rPr>
          <w:rFonts w:ascii="Times New Roman" w:hAnsi="Times New Roman" w:cs="Times New Roman"/>
          <w:b/>
          <w:smallCaps/>
          <w:sz w:val="24"/>
          <w:szCs w:val="24"/>
        </w:rPr>
        <w:t>RELAZIONE MORALE 201</w:t>
      </w:r>
      <w:r w:rsidR="00437BB2" w:rsidRPr="00EA28B6">
        <w:rPr>
          <w:rFonts w:ascii="Times New Roman" w:hAnsi="Times New Roman" w:cs="Times New Roman"/>
          <w:b/>
          <w:smallCaps/>
          <w:sz w:val="24"/>
          <w:szCs w:val="24"/>
        </w:rPr>
        <w:t>8</w:t>
      </w:r>
      <w:r w:rsidR="00EE16EF" w:rsidRPr="00EA28B6">
        <w:rPr>
          <w:rFonts w:ascii="Times New Roman" w:hAnsi="Times New Roman" w:cs="Times New Roman"/>
          <w:b/>
          <w:smallCaps/>
          <w:sz w:val="24"/>
          <w:szCs w:val="24"/>
        </w:rPr>
        <w:t>-1</w:t>
      </w:r>
      <w:r w:rsidR="00437BB2" w:rsidRPr="00EA28B6">
        <w:rPr>
          <w:rFonts w:ascii="Times New Roman" w:hAnsi="Times New Roman" w:cs="Times New Roman"/>
          <w:b/>
          <w:smallCaps/>
          <w:sz w:val="24"/>
          <w:szCs w:val="24"/>
        </w:rPr>
        <w:t>9</w:t>
      </w:r>
    </w:p>
    <w:p w14:paraId="450E88EF" w14:textId="77777777" w:rsidR="00A93AD6" w:rsidRDefault="00B64F20" w:rsidP="00061E8F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A28B6">
        <w:rPr>
          <w:rFonts w:ascii="Times New Roman" w:hAnsi="Times New Roman" w:cs="Times New Roman"/>
          <w:b/>
          <w:smallCaps/>
          <w:sz w:val="24"/>
          <w:szCs w:val="24"/>
        </w:rPr>
        <w:t>presentata dal Presidente</w:t>
      </w:r>
    </w:p>
    <w:p w14:paraId="5CDC75D8" w14:textId="657C5093" w:rsidR="00B2358A" w:rsidRPr="00EA28B6" w:rsidRDefault="00B2358A" w:rsidP="00061E8F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mallCap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approvata dall’Assemblea dei Soci</w:t>
      </w:r>
    </w:p>
    <w:p w14:paraId="59A81AFB" w14:textId="02179BB2" w:rsidR="00E31770" w:rsidRPr="00EA28B6" w:rsidRDefault="00EE16EF" w:rsidP="00061E8F">
      <w:pPr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A28B6">
        <w:rPr>
          <w:rFonts w:ascii="Times New Roman" w:hAnsi="Times New Roman" w:cs="Times New Roman"/>
          <w:b/>
          <w:smallCaps/>
          <w:sz w:val="24"/>
          <w:szCs w:val="24"/>
        </w:rPr>
        <w:t>il 2</w:t>
      </w:r>
      <w:r w:rsidR="00437BB2" w:rsidRPr="00EA28B6">
        <w:rPr>
          <w:rFonts w:ascii="Times New Roman" w:hAnsi="Times New Roman" w:cs="Times New Roman"/>
          <w:b/>
          <w:smallCaps/>
          <w:sz w:val="24"/>
          <w:szCs w:val="24"/>
        </w:rPr>
        <w:t>6</w:t>
      </w:r>
      <w:r w:rsidRPr="00EA28B6">
        <w:rPr>
          <w:rFonts w:ascii="Times New Roman" w:hAnsi="Times New Roman" w:cs="Times New Roman"/>
          <w:b/>
          <w:smallCaps/>
          <w:sz w:val="24"/>
          <w:szCs w:val="24"/>
        </w:rPr>
        <w:t xml:space="preserve"> ottobre 201</w:t>
      </w:r>
      <w:r w:rsidR="00437BB2" w:rsidRPr="00EA28B6">
        <w:rPr>
          <w:rFonts w:ascii="Times New Roman" w:hAnsi="Times New Roman" w:cs="Times New Roman"/>
          <w:b/>
          <w:smallCaps/>
          <w:sz w:val="24"/>
          <w:szCs w:val="24"/>
        </w:rPr>
        <w:t>9</w:t>
      </w:r>
    </w:p>
    <w:p w14:paraId="211FE714" w14:textId="77777777" w:rsidR="00E31770" w:rsidRPr="00EA28B6" w:rsidRDefault="00E31770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1552E8" w14:textId="77777777" w:rsidR="00AD677F" w:rsidRPr="00EA28B6" w:rsidRDefault="00AD677F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F0A036" w14:textId="77777777" w:rsidR="007978CB" w:rsidRPr="00EA28B6" w:rsidRDefault="00A92BBB" w:rsidP="00822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Cari Soci,</w:t>
      </w:r>
    </w:p>
    <w:p w14:paraId="2D3F2F6E" w14:textId="77777777" w:rsidR="00A92BBB" w:rsidRPr="00EA28B6" w:rsidRDefault="00A92BBB" w:rsidP="00822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0399A9" w14:textId="662EA67F" w:rsidR="00747B42" w:rsidRPr="00EA28B6" w:rsidRDefault="00437BB2" w:rsidP="00822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 xml:space="preserve">il trentesimo anniversario della </w:t>
      </w:r>
      <w:r w:rsidR="00617A29" w:rsidRPr="00EA28B6">
        <w:rPr>
          <w:rFonts w:ascii="Times New Roman" w:hAnsi="Times New Roman" w:cs="Times New Roman"/>
          <w:sz w:val="24"/>
          <w:szCs w:val="24"/>
        </w:rPr>
        <w:t>SISPM</w:t>
      </w:r>
      <w:r w:rsidRPr="00EA28B6">
        <w:rPr>
          <w:rFonts w:ascii="Times New Roman" w:hAnsi="Times New Roman" w:cs="Times New Roman"/>
          <w:sz w:val="24"/>
          <w:szCs w:val="24"/>
        </w:rPr>
        <w:t xml:space="preserve"> è stat</w:t>
      </w:r>
      <w:r w:rsidR="00061E8F">
        <w:rPr>
          <w:rFonts w:ascii="Times New Roman" w:hAnsi="Times New Roman" w:cs="Times New Roman"/>
          <w:sz w:val="24"/>
          <w:szCs w:val="24"/>
        </w:rPr>
        <w:t>a</w:t>
      </w:r>
      <w:r w:rsidRPr="00EA28B6">
        <w:rPr>
          <w:rFonts w:ascii="Times New Roman" w:hAnsi="Times New Roman" w:cs="Times New Roman"/>
          <w:sz w:val="24"/>
          <w:szCs w:val="24"/>
        </w:rPr>
        <w:t xml:space="preserve"> una grande occasione per approfondir</w:t>
      </w:r>
      <w:r w:rsidR="00617A29" w:rsidRPr="00EA28B6">
        <w:rPr>
          <w:rFonts w:ascii="Times New Roman" w:hAnsi="Times New Roman" w:cs="Times New Roman"/>
          <w:sz w:val="24"/>
          <w:szCs w:val="24"/>
        </w:rPr>
        <w:t>n</w:t>
      </w:r>
      <w:r w:rsidRPr="00EA28B6">
        <w:rPr>
          <w:rFonts w:ascii="Times New Roman" w:hAnsi="Times New Roman" w:cs="Times New Roman"/>
          <w:sz w:val="24"/>
          <w:szCs w:val="24"/>
        </w:rPr>
        <w:t xml:space="preserve">e </w:t>
      </w:r>
      <w:r w:rsidR="00C85F28" w:rsidRPr="00EA28B6">
        <w:rPr>
          <w:rFonts w:ascii="Times New Roman" w:hAnsi="Times New Roman" w:cs="Times New Roman"/>
          <w:sz w:val="24"/>
          <w:szCs w:val="24"/>
        </w:rPr>
        <w:t>la natura e le finalità</w:t>
      </w:r>
      <w:r w:rsidR="00617A29" w:rsidRPr="00EA28B6">
        <w:rPr>
          <w:rFonts w:ascii="Times New Roman" w:hAnsi="Times New Roman" w:cs="Times New Roman"/>
          <w:sz w:val="24"/>
          <w:szCs w:val="24"/>
        </w:rPr>
        <w:t>.</w:t>
      </w:r>
      <w:r w:rsidRPr="00EA28B6">
        <w:rPr>
          <w:rFonts w:ascii="Times New Roman" w:hAnsi="Times New Roman" w:cs="Times New Roman"/>
          <w:sz w:val="24"/>
          <w:szCs w:val="24"/>
        </w:rPr>
        <w:t xml:space="preserve"> Il Convegno di stamane, “Trent’anni di studi di filosofia medievale in Italia”, ha ripercorso</w:t>
      </w:r>
      <w:r w:rsidR="003A073E">
        <w:rPr>
          <w:rFonts w:ascii="Times New Roman" w:hAnsi="Times New Roman" w:cs="Times New Roman"/>
          <w:sz w:val="24"/>
          <w:szCs w:val="24"/>
        </w:rPr>
        <w:t xml:space="preserve">, </w:t>
      </w:r>
      <w:r w:rsidR="003A073E" w:rsidRPr="008225A6">
        <w:rPr>
          <w:rFonts w:ascii="Times New Roman" w:hAnsi="Times New Roman" w:cs="Times New Roman"/>
          <w:sz w:val="24"/>
          <w:szCs w:val="24"/>
        </w:rPr>
        <w:t>con i contributi degli ex presidenti e del presidente in carica</w:t>
      </w:r>
      <w:r w:rsidR="003A073E">
        <w:rPr>
          <w:rFonts w:ascii="Times New Roman" w:hAnsi="Times New Roman" w:cs="Times New Roman"/>
          <w:sz w:val="24"/>
          <w:szCs w:val="24"/>
        </w:rPr>
        <w:t>,</w:t>
      </w:r>
      <w:r w:rsidRPr="00EA28B6">
        <w:rPr>
          <w:rFonts w:ascii="Times New Roman" w:hAnsi="Times New Roman" w:cs="Times New Roman"/>
          <w:sz w:val="24"/>
          <w:szCs w:val="24"/>
        </w:rPr>
        <w:t xml:space="preserve"> la storia di questi anni, ne ha messo in rilievo i tratti caratteristici</w:t>
      </w:r>
      <w:r w:rsidR="00617A29" w:rsidRPr="00EA28B6">
        <w:rPr>
          <w:rFonts w:ascii="Times New Roman" w:hAnsi="Times New Roman" w:cs="Times New Roman"/>
          <w:sz w:val="24"/>
          <w:szCs w:val="24"/>
        </w:rPr>
        <w:t xml:space="preserve"> e ricordato le figure principali.</w:t>
      </w:r>
      <w:r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="00617A29" w:rsidRPr="00EA28B6">
        <w:rPr>
          <w:rFonts w:ascii="Times New Roman" w:hAnsi="Times New Roman" w:cs="Times New Roman"/>
          <w:sz w:val="24"/>
          <w:szCs w:val="24"/>
        </w:rPr>
        <w:t>Il bilancio fatto è risultato altamente positivo, frutto</w:t>
      </w:r>
      <w:r w:rsidRPr="00EA28B6">
        <w:rPr>
          <w:rFonts w:ascii="Times New Roman" w:hAnsi="Times New Roman" w:cs="Times New Roman"/>
          <w:sz w:val="24"/>
          <w:szCs w:val="24"/>
        </w:rPr>
        <w:t xml:space="preserve"> dell’impegno di tutti e della costante partecipazione dei </w:t>
      </w:r>
      <w:r w:rsidR="00061E8F">
        <w:rPr>
          <w:rFonts w:ascii="Times New Roman" w:hAnsi="Times New Roman" w:cs="Times New Roman"/>
          <w:sz w:val="24"/>
          <w:szCs w:val="24"/>
        </w:rPr>
        <w:t>S</w:t>
      </w:r>
      <w:r w:rsidRPr="00EA28B6">
        <w:rPr>
          <w:rFonts w:ascii="Times New Roman" w:hAnsi="Times New Roman" w:cs="Times New Roman"/>
          <w:sz w:val="24"/>
          <w:szCs w:val="24"/>
        </w:rPr>
        <w:t>oci alle attività sociali, in uno spirito di autentica collaborazione</w:t>
      </w:r>
      <w:r w:rsidR="00617A29" w:rsidRPr="00EA28B6">
        <w:rPr>
          <w:rFonts w:ascii="Times New Roman" w:hAnsi="Times New Roman" w:cs="Times New Roman"/>
          <w:sz w:val="24"/>
          <w:szCs w:val="24"/>
        </w:rPr>
        <w:t>, in una società, come la nostra, che si qualifica soprattutto per l’aspetto scientifico. Ora</w:t>
      </w:r>
      <w:r w:rsidRPr="00EA28B6">
        <w:rPr>
          <w:rFonts w:ascii="Times New Roman" w:hAnsi="Times New Roman" w:cs="Times New Roman"/>
          <w:sz w:val="24"/>
          <w:szCs w:val="24"/>
        </w:rPr>
        <w:t xml:space="preserve"> occorre ora </w:t>
      </w:r>
      <w:r w:rsidR="00617A29" w:rsidRPr="00EA28B6">
        <w:rPr>
          <w:rFonts w:ascii="Times New Roman" w:hAnsi="Times New Roman" w:cs="Times New Roman"/>
          <w:sz w:val="24"/>
          <w:szCs w:val="24"/>
        </w:rPr>
        <w:t xml:space="preserve">saper </w:t>
      </w:r>
      <w:r w:rsidRPr="00EA28B6">
        <w:rPr>
          <w:rFonts w:ascii="Times New Roman" w:hAnsi="Times New Roman" w:cs="Times New Roman"/>
          <w:sz w:val="24"/>
          <w:szCs w:val="24"/>
        </w:rPr>
        <w:t xml:space="preserve">guardare avanti. La medievistica filosofica in Italia è cresciuta, irrobustendosi sul piano della ricerca e del sodalizio fra colleghi, l’università è cambiata, l’ambiente culturale è 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diverso da quello degli anni </w:t>
      </w:r>
      <w:r w:rsidR="00061E8F">
        <w:rPr>
          <w:rFonts w:ascii="Times New Roman" w:hAnsi="Times New Roman" w:cs="Times New Roman"/>
          <w:sz w:val="24"/>
          <w:szCs w:val="24"/>
        </w:rPr>
        <w:t>Novanta</w:t>
      </w:r>
      <w:r w:rsidR="00AC2EF5" w:rsidRPr="00EA28B6">
        <w:rPr>
          <w:rFonts w:ascii="Times New Roman" w:hAnsi="Times New Roman" w:cs="Times New Roman"/>
          <w:sz w:val="24"/>
          <w:szCs w:val="24"/>
        </w:rPr>
        <w:t>. Se un tempo la SISPM era l’unica occasione per incontrarsi, confrontarsi e lavorare insieme, oggi l</w:t>
      </w:r>
      <w:r w:rsidR="00617A29" w:rsidRPr="00EA28B6">
        <w:rPr>
          <w:rFonts w:ascii="Times New Roman" w:hAnsi="Times New Roman" w:cs="Times New Roman"/>
          <w:sz w:val="24"/>
          <w:szCs w:val="24"/>
        </w:rPr>
        <w:t xml:space="preserve">e </w:t>
      </w:r>
      <w:r w:rsidR="00AC2EF5" w:rsidRPr="00EA28B6">
        <w:rPr>
          <w:rFonts w:ascii="Times New Roman" w:hAnsi="Times New Roman" w:cs="Times New Roman"/>
          <w:sz w:val="24"/>
          <w:szCs w:val="24"/>
        </w:rPr>
        <w:t>iniziativ</w:t>
      </w:r>
      <w:r w:rsidR="00617A29" w:rsidRPr="00EA28B6">
        <w:rPr>
          <w:rFonts w:ascii="Times New Roman" w:hAnsi="Times New Roman" w:cs="Times New Roman"/>
          <w:sz w:val="24"/>
          <w:szCs w:val="24"/>
        </w:rPr>
        <w:t>e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 dei Centri di ricerca, dei Dipartimenti ove è significativa la presenza di medievisti, </w:t>
      </w:r>
      <w:r w:rsidR="00617A29" w:rsidRPr="00EA28B6">
        <w:rPr>
          <w:rFonts w:ascii="Times New Roman" w:hAnsi="Times New Roman" w:cs="Times New Roman"/>
          <w:sz w:val="24"/>
          <w:szCs w:val="24"/>
        </w:rPr>
        <w:t xml:space="preserve">e anche </w:t>
      </w:r>
      <w:r w:rsidR="00AC2EF5" w:rsidRPr="00EA28B6">
        <w:rPr>
          <w:rFonts w:ascii="Times New Roman" w:hAnsi="Times New Roman" w:cs="Times New Roman"/>
          <w:sz w:val="24"/>
          <w:szCs w:val="24"/>
        </w:rPr>
        <w:t>di singoli studiosi</w:t>
      </w:r>
      <w:r w:rsidR="00617A29" w:rsidRPr="00EA28B6">
        <w:rPr>
          <w:rFonts w:ascii="Times New Roman" w:hAnsi="Times New Roman" w:cs="Times New Roman"/>
          <w:sz w:val="24"/>
          <w:szCs w:val="24"/>
        </w:rPr>
        <w:t>,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 s</w:t>
      </w:r>
      <w:r w:rsidR="00617A29" w:rsidRPr="00EA28B6">
        <w:rPr>
          <w:rFonts w:ascii="Times New Roman" w:hAnsi="Times New Roman" w:cs="Times New Roman"/>
          <w:sz w:val="24"/>
          <w:szCs w:val="24"/>
        </w:rPr>
        <w:t>ono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 notevolmente cresciut</w:t>
      </w:r>
      <w:r w:rsidR="00617A29" w:rsidRPr="00EA28B6">
        <w:rPr>
          <w:rFonts w:ascii="Times New Roman" w:hAnsi="Times New Roman" w:cs="Times New Roman"/>
          <w:sz w:val="24"/>
          <w:szCs w:val="24"/>
        </w:rPr>
        <w:t>e.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 Tutto ciò è segno di vitalità ed è indubbiamente un fenomeno </w:t>
      </w:r>
      <w:r w:rsidR="00617A29" w:rsidRPr="00EA28B6">
        <w:rPr>
          <w:rFonts w:ascii="Times New Roman" w:hAnsi="Times New Roman" w:cs="Times New Roman"/>
          <w:sz w:val="24"/>
          <w:szCs w:val="24"/>
        </w:rPr>
        <w:t xml:space="preserve">molto 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positivo. Ed è positivo </w:t>
      </w:r>
      <w:r w:rsidR="00617A29" w:rsidRPr="00EA28B6">
        <w:rPr>
          <w:rFonts w:ascii="Times New Roman" w:hAnsi="Times New Roman" w:cs="Times New Roman"/>
          <w:sz w:val="24"/>
          <w:szCs w:val="24"/>
        </w:rPr>
        <w:t xml:space="preserve">anche 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il fatto che la SISPM, come dimostrano i vari patrocini </w:t>
      </w:r>
      <w:r w:rsidR="00821627" w:rsidRPr="00EA28B6">
        <w:rPr>
          <w:rFonts w:ascii="Times New Roman" w:hAnsi="Times New Roman" w:cs="Times New Roman"/>
          <w:sz w:val="24"/>
          <w:szCs w:val="24"/>
        </w:rPr>
        <w:t>conferiti</w:t>
      </w:r>
      <w:r w:rsidR="00AC2EF5" w:rsidRPr="00EA28B6">
        <w:rPr>
          <w:rFonts w:ascii="Times New Roman" w:hAnsi="Times New Roman" w:cs="Times New Roman"/>
          <w:sz w:val="24"/>
          <w:szCs w:val="24"/>
        </w:rPr>
        <w:t xml:space="preserve">, costituisca l’ambito di tali iniziative, che divengono così un arricchimento per </w:t>
      </w:r>
      <w:r w:rsidR="00821627" w:rsidRPr="00EA28B6">
        <w:rPr>
          <w:rFonts w:ascii="Times New Roman" w:hAnsi="Times New Roman" w:cs="Times New Roman"/>
          <w:sz w:val="24"/>
          <w:szCs w:val="24"/>
        </w:rPr>
        <w:t xml:space="preserve">tutti. Le domande di associazione continuano a crescere, con un consolidamento dell’assetto associativo. Sul piano della ricerca, la medievistica filosofica ha raggiunto livelli di eccellenza, anche in campo internazionale, e nuovi ambiti o tematiche di indagine si stanno aprendo. </w:t>
      </w:r>
      <w:proofErr w:type="gramStart"/>
      <w:r w:rsidR="00821627" w:rsidRPr="00EA28B6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821627" w:rsidRPr="00EA28B6">
        <w:rPr>
          <w:rFonts w:ascii="Times New Roman" w:hAnsi="Times New Roman" w:cs="Times New Roman"/>
          <w:sz w:val="24"/>
          <w:szCs w:val="24"/>
        </w:rPr>
        <w:t xml:space="preserve"> quindi auspicabile una progressiva evoluzione della nostra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EA28B6">
        <w:rPr>
          <w:rFonts w:ascii="Times New Roman" w:hAnsi="Times New Roman" w:cs="Times New Roman"/>
          <w:sz w:val="24"/>
          <w:szCs w:val="24"/>
        </w:rPr>
        <w:t>ocietà</w:t>
      </w:r>
      <w:r w:rsidR="00821627" w:rsidRPr="00EA28B6">
        <w:rPr>
          <w:rFonts w:ascii="Times New Roman" w:hAnsi="Times New Roman" w:cs="Times New Roman"/>
          <w:sz w:val="24"/>
          <w:szCs w:val="24"/>
        </w:rPr>
        <w:t xml:space="preserve">, affinché, </w:t>
      </w:r>
      <w:r w:rsidR="00747B42" w:rsidRPr="00EA28B6">
        <w:rPr>
          <w:rFonts w:ascii="Times New Roman" w:hAnsi="Times New Roman" w:cs="Times New Roman"/>
          <w:sz w:val="24"/>
          <w:szCs w:val="24"/>
        </w:rPr>
        <w:t xml:space="preserve">nel rispetto dei </w:t>
      </w:r>
      <w:r w:rsidR="00821627" w:rsidRPr="00EA28B6">
        <w:rPr>
          <w:rFonts w:ascii="Times New Roman" w:hAnsi="Times New Roman" w:cs="Times New Roman"/>
          <w:sz w:val="24"/>
          <w:szCs w:val="24"/>
        </w:rPr>
        <w:t xml:space="preserve">suoi </w:t>
      </w:r>
      <w:r w:rsidR="00747B42" w:rsidRPr="00EA28B6">
        <w:rPr>
          <w:rFonts w:ascii="Times New Roman" w:hAnsi="Times New Roman" w:cs="Times New Roman"/>
          <w:sz w:val="24"/>
          <w:szCs w:val="24"/>
        </w:rPr>
        <w:t xml:space="preserve">principi </w:t>
      </w:r>
      <w:r w:rsidR="00821627" w:rsidRPr="00EA28B6">
        <w:rPr>
          <w:rFonts w:ascii="Times New Roman" w:hAnsi="Times New Roman" w:cs="Times New Roman"/>
          <w:sz w:val="24"/>
          <w:szCs w:val="24"/>
        </w:rPr>
        <w:t>e della storia fin qui compiuta, essa possa continuare a operare in un contesto di nuove esigenze e possa individuare ulteriori strumenti</w:t>
      </w:r>
      <w:r w:rsidR="00DE235F" w:rsidRPr="00EA28B6">
        <w:rPr>
          <w:rFonts w:ascii="Times New Roman" w:hAnsi="Times New Roman" w:cs="Times New Roman"/>
          <w:sz w:val="24"/>
          <w:szCs w:val="24"/>
        </w:rPr>
        <w:t>, sul piano scientifico e organizzativo,</w:t>
      </w:r>
      <w:r w:rsidR="00617A29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="00747B42" w:rsidRPr="00EA28B6">
        <w:rPr>
          <w:rFonts w:ascii="Times New Roman" w:hAnsi="Times New Roman" w:cs="Times New Roman"/>
          <w:sz w:val="24"/>
          <w:szCs w:val="24"/>
        </w:rPr>
        <w:t xml:space="preserve">svolgere i </w:t>
      </w:r>
      <w:r w:rsidR="00DE235F" w:rsidRPr="00EA28B6">
        <w:rPr>
          <w:rFonts w:ascii="Times New Roman" w:hAnsi="Times New Roman" w:cs="Times New Roman"/>
          <w:sz w:val="24"/>
          <w:szCs w:val="24"/>
        </w:rPr>
        <w:t xml:space="preserve">propri </w:t>
      </w:r>
      <w:r w:rsidR="00747B42" w:rsidRPr="00EA28B6">
        <w:rPr>
          <w:rFonts w:ascii="Times New Roman" w:hAnsi="Times New Roman" w:cs="Times New Roman"/>
          <w:sz w:val="24"/>
          <w:szCs w:val="24"/>
        </w:rPr>
        <w:t>compiti.</w:t>
      </w:r>
    </w:p>
    <w:p w14:paraId="0B6C10A0" w14:textId="39C5342E" w:rsidR="00DE235F" w:rsidRPr="00724943" w:rsidRDefault="00747B42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 xml:space="preserve">Il XXIV Convegno della </w:t>
      </w:r>
      <w:r w:rsidR="001C3BB8">
        <w:rPr>
          <w:rFonts w:ascii="Times New Roman" w:hAnsi="Times New Roman" w:cs="Times New Roman"/>
          <w:sz w:val="24"/>
          <w:szCs w:val="24"/>
        </w:rPr>
        <w:t>SISPM</w:t>
      </w:r>
      <w:r w:rsidRPr="00EA28B6">
        <w:rPr>
          <w:rFonts w:ascii="Times New Roman" w:hAnsi="Times New Roman" w:cs="Times New Roman"/>
          <w:sz w:val="24"/>
          <w:szCs w:val="24"/>
        </w:rPr>
        <w:t xml:space="preserve"> “</w:t>
      </w:r>
      <w:r w:rsidRPr="00EA28B6">
        <w:rPr>
          <w:rFonts w:ascii="Times New Roman" w:hAnsi="Times New Roman" w:cs="Times New Roman"/>
          <w:i/>
          <w:sz w:val="24"/>
          <w:szCs w:val="24"/>
        </w:rPr>
        <w:t>Finzione nel discorso filosofico medievale</w:t>
      </w:r>
      <w:r w:rsidRPr="00EA28B6">
        <w:rPr>
          <w:rFonts w:ascii="Times New Roman" w:hAnsi="Times New Roman" w:cs="Times New Roman"/>
          <w:sz w:val="24"/>
          <w:szCs w:val="24"/>
        </w:rPr>
        <w:t>”</w:t>
      </w:r>
      <w:r w:rsidR="00833948">
        <w:rPr>
          <w:rFonts w:ascii="Times New Roman" w:hAnsi="Times New Roman" w:cs="Times New Roman"/>
          <w:sz w:val="24"/>
          <w:szCs w:val="24"/>
        </w:rPr>
        <w:t>,</w:t>
      </w:r>
      <w:r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="00833948">
        <w:rPr>
          <w:rFonts w:ascii="Times New Roman" w:hAnsi="Times New Roman" w:cs="Times New Roman"/>
          <w:sz w:val="24"/>
          <w:szCs w:val="24"/>
        </w:rPr>
        <w:t>svolto</w:t>
      </w:r>
      <w:r w:rsidRPr="00EA28B6">
        <w:rPr>
          <w:rFonts w:ascii="Times New Roman" w:hAnsi="Times New Roman" w:cs="Times New Roman"/>
          <w:sz w:val="24"/>
          <w:szCs w:val="24"/>
        </w:rPr>
        <w:t xml:space="preserve"> a Porto dal 2 al 4 settembre, è stata una novità assoluta nella storia della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EA28B6">
        <w:rPr>
          <w:rFonts w:ascii="Times New Roman" w:hAnsi="Times New Roman" w:cs="Times New Roman"/>
          <w:sz w:val="24"/>
          <w:szCs w:val="24"/>
        </w:rPr>
        <w:t>ocietà</w:t>
      </w:r>
      <w:r w:rsidRPr="00EA28B6">
        <w:rPr>
          <w:rFonts w:ascii="Times New Roman" w:hAnsi="Times New Roman" w:cs="Times New Roman"/>
          <w:sz w:val="24"/>
          <w:szCs w:val="24"/>
        </w:rPr>
        <w:t xml:space="preserve">, che per la prima volta ha tenuto </w:t>
      </w:r>
      <w:r w:rsidRPr="00724943">
        <w:rPr>
          <w:rFonts w:ascii="Times New Roman" w:hAnsi="Times New Roman" w:cs="Times New Roman"/>
          <w:sz w:val="24"/>
          <w:szCs w:val="24"/>
        </w:rPr>
        <w:t xml:space="preserve">una così importante iniziativa fuori dell’Italia. </w:t>
      </w:r>
      <w:r w:rsidR="00DE235F" w:rsidRPr="00724943">
        <w:rPr>
          <w:rFonts w:ascii="Times New Roman" w:hAnsi="Times New Roman" w:cs="Times New Roman"/>
          <w:sz w:val="24"/>
          <w:szCs w:val="24"/>
        </w:rPr>
        <w:t>L’iniziativa è pienamente riuscita e ha confermato l’apertura internazional</w:t>
      </w:r>
      <w:r w:rsidR="00AB1EC8">
        <w:rPr>
          <w:rFonts w:ascii="Times New Roman" w:hAnsi="Times New Roman" w:cs="Times New Roman"/>
          <w:sz w:val="24"/>
          <w:szCs w:val="24"/>
        </w:rPr>
        <w:t>e</w:t>
      </w:r>
      <w:r w:rsidR="00DE235F" w:rsidRPr="00724943">
        <w:rPr>
          <w:rFonts w:ascii="Times New Roman" w:hAnsi="Times New Roman" w:cs="Times New Roman"/>
          <w:sz w:val="24"/>
          <w:szCs w:val="24"/>
        </w:rPr>
        <w:t xml:space="preserve"> della SISPM</w:t>
      </w:r>
      <w:r w:rsidR="00AB1EC8">
        <w:rPr>
          <w:rFonts w:ascii="Times New Roman" w:hAnsi="Times New Roman" w:cs="Times New Roman"/>
          <w:sz w:val="24"/>
          <w:szCs w:val="24"/>
        </w:rPr>
        <w:t xml:space="preserve">, anche in considerazione dell’ormai nutrita schiera di colleghi stranieri che sono </w:t>
      </w:r>
      <w:r w:rsidR="008225A6">
        <w:rPr>
          <w:rFonts w:ascii="Times New Roman" w:hAnsi="Times New Roman" w:cs="Times New Roman"/>
          <w:sz w:val="24"/>
          <w:szCs w:val="24"/>
        </w:rPr>
        <w:t xml:space="preserve">Soci </w:t>
      </w:r>
      <w:r w:rsidR="00AB1EC8">
        <w:rPr>
          <w:rFonts w:ascii="Times New Roman" w:hAnsi="Times New Roman" w:cs="Times New Roman"/>
          <w:sz w:val="24"/>
          <w:szCs w:val="24"/>
        </w:rPr>
        <w:t>e dei colleghi italiani con insegnamenti</w:t>
      </w:r>
      <w:r w:rsidR="00DE235F" w:rsidRPr="00724943">
        <w:rPr>
          <w:rFonts w:ascii="Times New Roman" w:hAnsi="Times New Roman" w:cs="Times New Roman"/>
          <w:sz w:val="24"/>
          <w:szCs w:val="24"/>
        </w:rPr>
        <w:t>.</w:t>
      </w:r>
    </w:p>
    <w:p w14:paraId="367F644A" w14:textId="77777777" w:rsidR="00747B42" w:rsidRPr="00724943" w:rsidRDefault="00747B42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522049" w14:textId="6B2F2D52" w:rsidR="00BE0408" w:rsidRPr="00724943" w:rsidRDefault="00747B42" w:rsidP="00061E8F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24943">
        <w:rPr>
          <w:rFonts w:ascii="Times New Roman" w:hAnsi="Times New Roman" w:cs="Times New Roman"/>
          <w:sz w:val="24"/>
          <w:szCs w:val="24"/>
        </w:rPr>
        <w:t>Il</w:t>
      </w:r>
      <w:r w:rsidR="000A06D5" w:rsidRPr="00724943">
        <w:rPr>
          <w:rFonts w:ascii="Times New Roman" w:hAnsi="Times New Roman" w:cs="Times New Roman"/>
          <w:sz w:val="24"/>
          <w:szCs w:val="24"/>
        </w:rPr>
        <w:t xml:space="preserve"> </w:t>
      </w:r>
      <w:r w:rsidR="0036113D" w:rsidRPr="00724943">
        <w:rPr>
          <w:rFonts w:ascii="Times New Roman" w:hAnsi="Times New Roman" w:cs="Times New Roman"/>
          <w:sz w:val="24"/>
          <w:szCs w:val="24"/>
        </w:rPr>
        <w:t>Consiglio Direttivo</w:t>
      </w:r>
      <w:r w:rsidRPr="00724943">
        <w:rPr>
          <w:rFonts w:ascii="Times New Roman" w:hAnsi="Times New Roman" w:cs="Times New Roman"/>
          <w:sz w:val="24"/>
          <w:szCs w:val="24"/>
        </w:rPr>
        <w:t xml:space="preserve"> si è riunito </w:t>
      </w:r>
      <w:r w:rsidR="00BE0408" w:rsidRPr="00724943">
        <w:rPr>
          <w:rFonts w:ascii="Times New Roman" w:hAnsi="Times New Roman" w:cs="Times New Roman"/>
          <w:sz w:val="24"/>
          <w:szCs w:val="24"/>
        </w:rPr>
        <w:t>6</w:t>
      </w:r>
      <w:r w:rsidRPr="00724943">
        <w:rPr>
          <w:rFonts w:ascii="Times New Roman" w:hAnsi="Times New Roman" w:cs="Times New Roman"/>
          <w:sz w:val="24"/>
          <w:szCs w:val="24"/>
        </w:rPr>
        <w:t xml:space="preserve"> volte</w:t>
      </w:r>
      <w:r w:rsidR="00BE0408" w:rsidRPr="00724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BE0408" w:rsidRPr="00724943">
        <w:rPr>
          <w:rFonts w:ascii="Times New Roman" w:hAnsi="Times New Roman" w:cs="Times New Roman"/>
          <w:color w:val="222222"/>
          <w:sz w:val="24"/>
          <w:szCs w:val="24"/>
        </w:rPr>
        <w:t xml:space="preserve">27/10/2018, Torino (Insediamento e nomine cariche sociali); 24/11/2018, Milano; 14/02/2019 (telematico); 11/06/2019 (Firenze); 3/10/2019 </w:t>
      </w:r>
      <w:r w:rsidR="00724943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BE0408" w:rsidRPr="00724943">
        <w:rPr>
          <w:rFonts w:ascii="Times New Roman" w:hAnsi="Times New Roman" w:cs="Times New Roman"/>
          <w:color w:val="222222"/>
          <w:sz w:val="24"/>
          <w:szCs w:val="24"/>
        </w:rPr>
        <w:t>telematico)</w:t>
      </w:r>
      <w:r w:rsidR="00724943">
        <w:rPr>
          <w:rFonts w:ascii="Times New Roman" w:hAnsi="Times New Roman" w:cs="Times New Roman"/>
          <w:color w:val="222222"/>
          <w:sz w:val="24"/>
          <w:szCs w:val="24"/>
        </w:rPr>
        <w:t xml:space="preserve">; </w:t>
      </w:r>
      <w:r w:rsidR="00BE0408" w:rsidRPr="00724943">
        <w:rPr>
          <w:rFonts w:ascii="Times New Roman" w:hAnsi="Times New Roman" w:cs="Times New Roman"/>
          <w:color w:val="222222"/>
          <w:sz w:val="24"/>
          <w:szCs w:val="24"/>
        </w:rPr>
        <w:t>25/10/2019 (Napoli)</w:t>
      </w:r>
    </w:p>
    <w:p w14:paraId="48F38B7B" w14:textId="6306E88A" w:rsidR="00920DF5" w:rsidRPr="00724943" w:rsidRDefault="00747B42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943">
        <w:rPr>
          <w:rFonts w:ascii="Times New Roman" w:hAnsi="Times New Roman" w:cs="Times New Roman"/>
          <w:sz w:val="24"/>
          <w:szCs w:val="24"/>
        </w:rPr>
        <w:t>Come</w:t>
      </w:r>
      <w:r w:rsidR="000A06D5" w:rsidRPr="00724943">
        <w:rPr>
          <w:rFonts w:ascii="Times New Roman" w:hAnsi="Times New Roman" w:cs="Times New Roman"/>
          <w:sz w:val="24"/>
          <w:szCs w:val="24"/>
        </w:rPr>
        <w:t xml:space="preserve"> è attestato dai verbali, </w:t>
      </w:r>
      <w:r w:rsidR="00724943">
        <w:rPr>
          <w:rFonts w:ascii="Times New Roman" w:hAnsi="Times New Roman" w:cs="Times New Roman"/>
          <w:sz w:val="24"/>
          <w:szCs w:val="24"/>
        </w:rPr>
        <w:t xml:space="preserve">il CD </w:t>
      </w:r>
      <w:r w:rsidR="00920DF5" w:rsidRPr="00724943">
        <w:rPr>
          <w:rFonts w:ascii="Times New Roman" w:hAnsi="Times New Roman" w:cs="Times New Roman"/>
          <w:sz w:val="24"/>
          <w:szCs w:val="24"/>
        </w:rPr>
        <w:t>ha dato esecuzione a</w:t>
      </w:r>
      <w:r w:rsidRPr="00724943">
        <w:rPr>
          <w:rFonts w:ascii="Times New Roman" w:hAnsi="Times New Roman" w:cs="Times New Roman"/>
          <w:sz w:val="24"/>
          <w:szCs w:val="24"/>
        </w:rPr>
        <w:t xml:space="preserve">lle </w:t>
      </w:r>
      <w:r w:rsidR="00920DF5" w:rsidRPr="00724943">
        <w:rPr>
          <w:rFonts w:ascii="Times New Roman" w:hAnsi="Times New Roman" w:cs="Times New Roman"/>
          <w:sz w:val="24"/>
          <w:szCs w:val="24"/>
        </w:rPr>
        <w:t xml:space="preserve">delibere prese dall’Assemblea dei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="00920DF5" w:rsidRPr="00724943">
        <w:rPr>
          <w:rFonts w:ascii="Times New Roman" w:hAnsi="Times New Roman" w:cs="Times New Roman"/>
          <w:sz w:val="24"/>
          <w:szCs w:val="24"/>
        </w:rPr>
        <w:t xml:space="preserve">oci, riunitasi a </w:t>
      </w:r>
      <w:r w:rsidRPr="00724943">
        <w:rPr>
          <w:rFonts w:ascii="Times New Roman" w:hAnsi="Times New Roman" w:cs="Times New Roman"/>
          <w:sz w:val="24"/>
          <w:szCs w:val="24"/>
        </w:rPr>
        <w:t>Torino il 27 ottobre 2018</w:t>
      </w:r>
      <w:r w:rsidR="00BE0408" w:rsidRPr="00724943">
        <w:rPr>
          <w:rFonts w:ascii="Times New Roman" w:hAnsi="Times New Roman" w:cs="Times New Roman"/>
          <w:sz w:val="24"/>
          <w:szCs w:val="24"/>
        </w:rPr>
        <w:t xml:space="preserve">, ha </w:t>
      </w:r>
      <w:r w:rsidRPr="00724943">
        <w:rPr>
          <w:rFonts w:ascii="Times New Roman" w:hAnsi="Times New Roman" w:cs="Times New Roman"/>
          <w:sz w:val="24"/>
          <w:szCs w:val="24"/>
        </w:rPr>
        <w:t xml:space="preserve">svolto </w:t>
      </w:r>
      <w:r w:rsidR="00724943">
        <w:rPr>
          <w:rFonts w:ascii="Times New Roman" w:hAnsi="Times New Roman" w:cs="Times New Roman"/>
          <w:sz w:val="24"/>
          <w:szCs w:val="24"/>
        </w:rPr>
        <w:t>i compiti di</w:t>
      </w:r>
      <w:r w:rsidR="00724943" w:rsidRPr="00724943">
        <w:rPr>
          <w:rFonts w:ascii="Times New Roman" w:hAnsi="Times New Roman" w:cs="Times New Roman"/>
          <w:sz w:val="24"/>
          <w:szCs w:val="24"/>
        </w:rPr>
        <w:t xml:space="preserve"> normale amministrazione, </w:t>
      </w:r>
      <w:r w:rsidRPr="00724943">
        <w:rPr>
          <w:rFonts w:ascii="Times New Roman" w:hAnsi="Times New Roman" w:cs="Times New Roman"/>
          <w:sz w:val="24"/>
          <w:szCs w:val="24"/>
        </w:rPr>
        <w:t xml:space="preserve">ha promosso e sostenuto l’attività della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Pr="00724943">
        <w:rPr>
          <w:rFonts w:ascii="Times New Roman" w:hAnsi="Times New Roman" w:cs="Times New Roman"/>
          <w:sz w:val="24"/>
          <w:szCs w:val="24"/>
        </w:rPr>
        <w:t>ocietà</w:t>
      </w:r>
      <w:r w:rsidR="00724943">
        <w:rPr>
          <w:rFonts w:ascii="Times New Roman" w:hAnsi="Times New Roman" w:cs="Times New Roman"/>
          <w:sz w:val="24"/>
          <w:szCs w:val="24"/>
        </w:rPr>
        <w:t xml:space="preserve">, ha nominato i nuovi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="00724943">
        <w:rPr>
          <w:rFonts w:ascii="Times New Roman" w:hAnsi="Times New Roman" w:cs="Times New Roman"/>
          <w:sz w:val="24"/>
          <w:szCs w:val="24"/>
        </w:rPr>
        <w:t>oci.</w:t>
      </w:r>
    </w:p>
    <w:p w14:paraId="6758FB13" w14:textId="318267B4" w:rsidR="001A7898" w:rsidRPr="00724943" w:rsidRDefault="00747B42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943">
        <w:rPr>
          <w:rFonts w:ascii="Times New Roman" w:hAnsi="Times New Roman" w:cs="Times New Roman"/>
          <w:sz w:val="24"/>
          <w:szCs w:val="24"/>
        </w:rPr>
        <w:t xml:space="preserve">Nella riunione di insediamento, il CD ha provveduto alla nomina del </w:t>
      </w:r>
      <w:r w:rsidR="00724943" w:rsidRPr="00724943">
        <w:rPr>
          <w:rFonts w:ascii="Times New Roman" w:hAnsi="Times New Roman" w:cs="Times New Roman"/>
          <w:sz w:val="24"/>
          <w:szCs w:val="24"/>
        </w:rPr>
        <w:t>V</w:t>
      </w:r>
      <w:r w:rsidRPr="00724943">
        <w:rPr>
          <w:rFonts w:ascii="Times New Roman" w:hAnsi="Times New Roman" w:cs="Times New Roman"/>
          <w:sz w:val="24"/>
          <w:szCs w:val="24"/>
        </w:rPr>
        <w:t>icepresidente</w:t>
      </w:r>
      <w:r w:rsidR="00724943" w:rsidRPr="00724943">
        <w:rPr>
          <w:rFonts w:ascii="Times New Roman" w:hAnsi="Times New Roman" w:cs="Times New Roman"/>
          <w:sz w:val="24"/>
          <w:szCs w:val="24"/>
        </w:rPr>
        <w:t>, del Segretario e del T</w:t>
      </w:r>
      <w:r w:rsidRPr="00724943">
        <w:rPr>
          <w:rFonts w:ascii="Times New Roman" w:hAnsi="Times New Roman" w:cs="Times New Roman"/>
          <w:sz w:val="24"/>
          <w:szCs w:val="24"/>
        </w:rPr>
        <w:t xml:space="preserve">esoriere. All’unanimità </w:t>
      </w:r>
      <w:r w:rsidR="00527691" w:rsidRPr="00724943">
        <w:rPr>
          <w:rFonts w:ascii="Times New Roman" w:hAnsi="Times New Roman" w:cs="Times New Roman"/>
          <w:sz w:val="24"/>
          <w:szCs w:val="24"/>
        </w:rPr>
        <w:t>sono stati</w:t>
      </w:r>
      <w:r w:rsidRPr="00724943">
        <w:rPr>
          <w:rFonts w:ascii="Times New Roman" w:hAnsi="Times New Roman" w:cs="Times New Roman"/>
          <w:sz w:val="24"/>
          <w:szCs w:val="24"/>
        </w:rPr>
        <w:t xml:space="preserve"> nominat</w:t>
      </w:r>
      <w:r w:rsidR="00527691" w:rsidRPr="00724943">
        <w:rPr>
          <w:rFonts w:ascii="Times New Roman" w:hAnsi="Times New Roman" w:cs="Times New Roman"/>
          <w:sz w:val="24"/>
          <w:szCs w:val="24"/>
        </w:rPr>
        <w:t>i</w:t>
      </w:r>
      <w:r w:rsidRPr="00724943">
        <w:rPr>
          <w:rFonts w:ascii="Times New Roman" w:hAnsi="Times New Roman" w:cs="Times New Roman"/>
          <w:sz w:val="24"/>
          <w:szCs w:val="24"/>
        </w:rPr>
        <w:t xml:space="preserve"> </w:t>
      </w:r>
      <w:r w:rsidR="00527691" w:rsidRPr="00724943">
        <w:rPr>
          <w:rFonts w:ascii="Times New Roman" w:hAnsi="Times New Roman" w:cs="Times New Roman"/>
          <w:sz w:val="24"/>
          <w:szCs w:val="24"/>
        </w:rPr>
        <w:t>V</w:t>
      </w:r>
      <w:r w:rsidRPr="00724943">
        <w:rPr>
          <w:rFonts w:ascii="Times New Roman" w:hAnsi="Times New Roman" w:cs="Times New Roman"/>
          <w:sz w:val="24"/>
          <w:szCs w:val="24"/>
        </w:rPr>
        <w:t xml:space="preserve">icepresidente il prof. Andrea </w:t>
      </w:r>
      <w:proofErr w:type="spellStart"/>
      <w:r w:rsidRPr="00724943">
        <w:rPr>
          <w:rFonts w:ascii="Times New Roman" w:hAnsi="Times New Roman" w:cs="Times New Roman"/>
          <w:sz w:val="24"/>
          <w:szCs w:val="24"/>
        </w:rPr>
        <w:t>Tabarroni</w:t>
      </w:r>
      <w:proofErr w:type="spellEnd"/>
      <w:r w:rsidR="00527691" w:rsidRPr="00724943">
        <w:rPr>
          <w:rFonts w:ascii="Times New Roman" w:hAnsi="Times New Roman" w:cs="Times New Roman"/>
          <w:sz w:val="24"/>
          <w:szCs w:val="24"/>
        </w:rPr>
        <w:t xml:space="preserve"> e Segretario il dott. Luigi Campi.</w:t>
      </w:r>
      <w:r w:rsidR="001A7898" w:rsidRPr="00724943">
        <w:rPr>
          <w:rFonts w:ascii="Times New Roman" w:hAnsi="Times New Roman" w:cs="Times New Roman"/>
          <w:sz w:val="24"/>
          <w:szCs w:val="24"/>
        </w:rPr>
        <w:t xml:space="preserve"> Preso atto della volontà espressa dal prof. Leonardo </w:t>
      </w:r>
      <w:proofErr w:type="spellStart"/>
      <w:r w:rsidR="001A7898" w:rsidRPr="00724943">
        <w:rPr>
          <w:rFonts w:ascii="Times New Roman" w:hAnsi="Times New Roman" w:cs="Times New Roman"/>
          <w:sz w:val="24"/>
          <w:szCs w:val="24"/>
        </w:rPr>
        <w:t>Sileo</w:t>
      </w:r>
      <w:proofErr w:type="spellEnd"/>
      <w:r w:rsidR="001A7898" w:rsidRPr="00724943">
        <w:rPr>
          <w:rFonts w:ascii="Times New Roman" w:hAnsi="Times New Roman" w:cs="Times New Roman"/>
          <w:sz w:val="24"/>
          <w:szCs w:val="24"/>
        </w:rPr>
        <w:t xml:space="preserve"> di non proseguire nella sua funzione, il CD ha poi nominato </w:t>
      </w:r>
      <w:r w:rsidR="00527691" w:rsidRPr="00724943">
        <w:rPr>
          <w:rFonts w:ascii="Times New Roman" w:hAnsi="Times New Roman" w:cs="Times New Roman"/>
          <w:sz w:val="24"/>
          <w:szCs w:val="24"/>
        </w:rPr>
        <w:t>T</w:t>
      </w:r>
      <w:r w:rsidR="001A7898" w:rsidRPr="00724943">
        <w:rPr>
          <w:rFonts w:ascii="Times New Roman" w:hAnsi="Times New Roman" w:cs="Times New Roman"/>
          <w:sz w:val="24"/>
          <w:szCs w:val="24"/>
        </w:rPr>
        <w:t>esoriere la prof.</w:t>
      </w:r>
      <w:r w:rsidR="001C3BB8">
        <w:rPr>
          <w:rFonts w:ascii="Times New Roman" w:hAnsi="Times New Roman" w:cs="Times New Roman"/>
          <w:sz w:val="24"/>
          <w:szCs w:val="24"/>
        </w:rPr>
        <w:t>ssa</w:t>
      </w:r>
      <w:r w:rsidR="001A7898" w:rsidRPr="00724943">
        <w:rPr>
          <w:rFonts w:ascii="Times New Roman" w:hAnsi="Times New Roman" w:cs="Times New Roman"/>
          <w:sz w:val="24"/>
          <w:szCs w:val="24"/>
        </w:rPr>
        <w:t xml:space="preserve"> Cecilia </w:t>
      </w:r>
      <w:proofErr w:type="spellStart"/>
      <w:r w:rsidR="001A7898" w:rsidRPr="00724943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1A7898" w:rsidRPr="00724943">
        <w:rPr>
          <w:rFonts w:ascii="Times New Roman" w:hAnsi="Times New Roman" w:cs="Times New Roman"/>
          <w:sz w:val="24"/>
          <w:szCs w:val="24"/>
        </w:rPr>
        <w:t>.</w:t>
      </w:r>
    </w:p>
    <w:p w14:paraId="5BA896C4" w14:textId="6351E74A" w:rsidR="00781757" w:rsidRPr="00724943" w:rsidRDefault="00781757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943">
        <w:rPr>
          <w:rFonts w:ascii="Times New Roman" w:hAnsi="Times New Roman" w:cs="Times New Roman"/>
          <w:sz w:val="24"/>
          <w:szCs w:val="24"/>
        </w:rPr>
        <w:lastRenderedPageBreak/>
        <w:t xml:space="preserve">Nella riunione del </w:t>
      </w:r>
      <w:r w:rsidR="00724943" w:rsidRPr="00724943">
        <w:rPr>
          <w:rFonts w:ascii="Times New Roman" w:hAnsi="Times New Roman" w:cs="Times New Roman"/>
          <w:sz w:val="24"/>
          <w:szCs w:val="24"/>
        </w:rPr>
        <w:t>24 novembre 2018 i</w:t>
      </w:r>
      <w:r w:rsidRPr="00724943">
        <w:rPr>
          <w:rFonts w:ascii="Times New Roman" w:hAnsi="Times New Roman" w:cs="Times New Roman"/>
          <w:sz w:val="24"/>
          <w:szCs w:val="24"/>
        </w:rPr>
        <w:t xml:space="preserve">l CD ha costituito le Commissioni proposte dall’Assemblea dei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Pr="00724943">
        <w:rPr>
          <w:rFonts w:ascii="Times New Roman" w:hAnsi="Times New Roman" w:cs="Times New Roman"/>
          <w:sz w:val="24"/>
          <w:szCs w:val="24"/>
        </w:rPr>
        <w:t>oci e nominato i coordinatori:</w:t>
      </w:r>
    </w:p>
    <w:p w14:paraId="4FF5F6B6" w14:textId="5822EEAD" w:rsidR="00781757" w:rsidRPr="00EA28B6" w:rsidRDefault="00781757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la valutazione</w:t>
      </w:r>
      <w:r w:rsidR="003D47CE" w:rsidRPr="00EA28B6">
        <w:rPr>
          <w:rFonts w:ascii="Times New Roman" w:hAnsi="Times New Roman" w:cs="Times New Roman"/>
          <w:i/>
          <w:sz w:val="24"/>
          <w:szCs w:val="24"/>
        </w:rPr>
        <w:t xml:space="preserve"> e gli ordinamenti</w:t>
      </w:r>
      <w:r w:rsidRPr="00EA28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A28B6">
        <w:rPr>
          <w:rFonts w:ascii="Times New Roman" w:hAnsi="Times New Roman" w:cs="Times New Roman"/>
          <w:i/>
          <w:sz w:val="24"/>
          <w:szCs w:val="24"/>
        </w:rPr>
        <w:t>universitari</w:t>
      </w:r>
      <w:r w:rsidR="003D47CE" w:rsidRPr="00EA28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A28B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Beccarisi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 xml:space="preserve">, L. Bianchi, C.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Crisciani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 xml:space="preserve">, P. Porro, A.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Tabarroni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>.</w:t>
      </w:r>
    </w:p>
    <w:p w14:paraId="0D8AB495" w14:textId="77777777" w:rsidR="00781757" w:rsidRPr="00EA28B6" w:rsidRDefault="00781757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le attività e gli scambi internazionali</w:t>
      </w:r>
      <w:r w:rsidRPr="00EA28B6">
        <w:rPr>
          <w:rFonts w:ascii="Times New Roman" w:hAnsi="Times New Roman" w:cs="Times New Roman"/>
          <w:sz w:val="24"/>
          <w:szCs w:val="24"/>
        </w:rPr>
        <w:t xml:space="preserve">: I. Caiazzo, A. Robiglio, I.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Zavattero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>.</w:t>
      </w:r>
    </w:p>
    <w:p w14:paraId="3F314E69" w14:textId="3DF8B3F5" w:rsidR="00781757" w:rsidRPr="00EA28B6" w:rsidRDefault="00781757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i rapporti con la scuola</w:t>
      </w:r>
      <w:r w:rsidRPr="00EA28B6">
        <w:rPr>
          <w:rFonts w:ascii="Times New Roman" w:hAnsi="Times New Roman" w:cs="Times New Roman"/>
          <w:sz w:val="24"/>
          <w:szCs w:val="24"/>
        </w:rPr>
        <w:t xml:space="preserve">: </w:t>
      </w:r>
      <w:r w:rsidR="003D033D" w:rsidRPr="00EA28B6">
        <w:rPr>
          <w:rFonts w:ascii="Times New Roman" w:hAnsi="Times New Roman" w:cs="Times New Roman"/>
          <w:sz w:val="24"/>
          <w:szCs w:val="24"/>
        </w:rPr>
        <w:t>A. Biso</w:t>
      </w:r>
      <w:r w:rsidR="003D47CE" w:rsidRPr="00EA28B6">
        <w:rPr>
          <w:rFonts w:ascii="Times New Roman" w:hAnsi="Times New Roman" w:cs="Times New Roman"/>
          <w:sz w:val="24"/>
          <w:szCs w:val="24"/>
        </w:rPr>
        <w:t>g</w:t>
      </w:r>
      <w:r w:rsidR="003D033D" w:rsidRPr="00EA28B6">
        <w:rPr>
          <w:rFonts w:ascii="Times New Roman" w:hAnsi="Times New Roman" w:cs="Times New Roman"/>
          <w:sz w:val="24"/>
          <w:szCs w:val="24"/>
        </w:rPr>
        <w:t xml:space="preserve">no, </w:t>
      </w:r>
      <w:r w:rsidRPr="00EA28B6">
        <w:rPr>
          <w:rFonts w:ascii="Times New Roman" w:hAnsi="Times New Roman" w:cs="Times New Roman"/>
          <w:sz w:val="24"/>
          <w:szCs w:val="24"/>
        </w:rPr>
        <w:t xml:space="preserve">R. De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Filippis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 xml:space="preserve">, P. Muller, A.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Rodolfi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 xml:space="preserve">, </w:t>
      </w:r>
      <w:r w:rsidR="003D47CE" w:rsidRPr="00EA28B6">
        <w:rPr>
          <w:rFonts w:ascii="Times New Roman" w:hAnsi="Times New Roman" w:cs="Times New Roman"/>
          <w:sz w:val="24"/>
          <w:szCs w:val="24"/>
        </w:rPr>
        <w:t>A. Saccon.</w:t>
      </w:r>
    </w:p>
    <w:p w14:paraId="024E0B97" w14:textId="138C218F" w:rsidR="00781757" w:rsidRPr="00EA28B6" w:rsidRDefault="00781757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la comunicazione</w:t>
      </w:r>
      <w:r w:rsidRPr="00EA28B6">
        <w:rPr>
          <w:rFonts w:ascii="Times New Roman" w:hAnsi="Times New Roman" w:cs="Times New Roman"/>
          <w:sz w:val="24"/>
          <w:szCs w:val="24"/>
        </w:rPr>
        <w:t xml:space="preserve">: R.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Fedriga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 xml:space="preserve">, </w:t>
      </w:r>
      <w:r w:rsidR="00460848" w:rsidRPr="00EA28B6">
        <w:rPr>
          <w:rFonts w:ascii="Times New Roman" w:hAnsi="Times New Roman" w:cs="Times New Roman"/>
          <w:sz w:val="24"/>
          <w:szCs w:val="24"/>
        </w:rPr>
        <w:t>C</w:t>
      </w:r>
      <w:r w:rsidRPr="00EA28B6">
        <w:rPr>
          <w:rFonts w:ascii="Times New Roman" w:hAnsi="Times New Roman" w:cs="Times New Roman"/>
          <w:sz w:val="24"/>
          <w:szCs w:val="24"/>
        </w:rPr>
        <w:t>. Marmo.</w:t>
      </w:r>
    </w:p>
    <w:p w14:paraId="325FAC75" w14:textId="4D084C77" w:rsidR="00781757" w:rsidRPr="00EA28B6" w:rsidRDefault="00781757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</w:t>
      </w:r>
      <w:r w:rsidR="003D47CE" w:rsidRPr="00EA28B6">
        <w:rPr>
          <w:rFonts w:ascii="Times New Roman" w:hAnsi="Times New Roman" w:cs="Times New Roman"/>
          <w:i/>
          <w:sz w:val="24"/>
          <w:szCs w:val="24"/>
        </w:rPr>
        <w:t xml:space="preserve">la promozione delle ricerche sulla filosofia araba e la sua ricezione nel Medioevo </w:t>
      </w:r>
      <w:proofErr w:type="gramStart"/>
      <w:r w:rsidR="003D47CE" w:rsidRPr="00EA28B6">
        <w:rPr>
          <w:rFonts w:ascii="Times New Roman" w:hAnsi="Times New Roman" w:cs="Times New Roman"/>
          <w:i/>
          <w:sz w:val="24"/>
          <w:szCs w:val="24"/>
        </w:rPr>
        <w:t>latino</w:t>
      </w:r>
      <w:r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="003D47CE" w:rsidRPr="00EA28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D47CE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 xml:space="preserve">A. Bertolacci, C. D’Ancona, </w:t>
      </w:r>
      <w:r w:rsidR="003D47CE" w:rsidRPr="00EA28B6">
        <w:rPr>
          <w:rFonts w:ascii="Times New Roman" w:hAnsi="Times New Roman" w:cs="Times New Roman"/>
          <w:sz w:val="24"/>
          <w:szCs w:val="24"/>
        </w:rPr>
        <w:t xml:space="preserve">M. </w:t>
      </w:r>
      <w:r w:rsidR="00061E8F">
        <w:rPr>
          <w:rFonts w:ascii="Times New Roman" w:hAnsi="Times New Roman" w:cs="Times New Roman"/>
          <w:sz w:val="24"/>
          <w:szCs w:val="24"/>
        </w:rPr>
        <w:t>D</w:t>
      </w:r>
      <w:r w:rsidR="003D47CE" w:rsidRPr="00EA28B6">
        <w:rPr>
          <w:rFonts w:ascii="Times New Roman" w:hAnsi="Times New Roman" w:cs="Times New Roman"/>
          <w:sz w:val="24"/>
          <w:szCs w:val="24"/>
        </w:rPr>
        <w:t xml:space="preserve">i Giovanni, </w:t>
      </w:r>
      <w:r w:rsidRPr="00EA28B6">
        <w:rPr>
          <w:rFonts w:ascii="Times New Roman" w:hAnsi="Times New Roman" w:cs="Times New Roman"/>
          <w:sz w:val="24"/>
          <w:szCs w:val="24"/>
        </w:rPr>
        <w:t>C. Martini.</w:t>
      </w:r>
    </w:p>
    <w:p w14:paraId="09A86439" w14:textId="77777777" w:rsidR="003D47CE" w:rsidRPr="00EA28B6" w:rsidRDefault="003D47CE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72CAD" w14:textId="7BACCCB5" w:rsidR="00EB3B64" w:rsidRPr="00EA28B6" w:rsidRDefault="00460848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 xml:space="preserve">Il CD ha accettato, nella riunione del 3 ottobre 2019, le dimissioni di A. Robiglio e, nella riunione del 25 ottobre, le dimissioni di C.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Crisciani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787E5B" w14:textId="77777777" w:rsidR="00EB3B64" w:rsidRPr="00EA28B6" w:rsidRDefault="00EB3B64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84C12" w14:textId="795040EE" w:rsidR="00E84293" w:rsidRPr="00EA28B6" w:rsidRDefault="00527691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90AD0" w:rsidRPr="00EA28B6">
        <w:rPr>
          <w:rFonts w:ascii="Times New Roman" w:hAnsi="Times New Roman" w:cs="Times New Roman"/>
          <w:sz w:val="24"/>
          <w:szCs w:val="24"/>
        </w:rPr>
        <w:t>’</w:t>
      </w:r>
      <w:r w:rsidR="00E84293" w:rsidRPr="00EA28B6">
        <w:rPr>
          <w:rFonts w:ascii="Times New Roman" w:hAnsi="Times New Roman" w:cs="Times New Roman"/>
          <w:sz w:val="24"/>
          <w:szCs w:val="24"/>
        </w:rPr>
        <w:t xml:space="preserve">attività </w:t>
      </w:r>
      <w:r w:rsidR="00890AD0" w:rsidRPr="00EA28B6">
        <w:rPr>
          <w:rFonts w:ascii="Times New Roman" w:hAnsi="Times New Roman" w:cs="Times New Roman"/>
          <w:sz w:val="24"/>
          <w:szCs w:val="24"/>
        </w:rPr>
        <w:t xml:space="preserve">della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EA28B6">
        <w:rPr>
          <w:rFonts w:ascii="Times New Roman" w:hAnsi="Times New Roman" w:cs="Times New Roman"/>
          <w:sz w:val="24"/>
          <w:szCs w:val="24"/>
        </w:rPr>
        <w:t xml:space="preserve">ocietà </w:t>
      </w:r>
      <w:r w:rsidR="00346646" w:rsidRPr="00EA28B6">
        <w:rPr>
          <w:rFonts w:ascii="Times New Roman" w:hAnsi="Times New Roman" w:cs="Times New Roman"/>
          <w:sz w:val="24"/>
          <w:szCs w:val="24"/>
        </w:rPr>
        <w:t>nell’anno 201</w:t>
      </w:r>
      <w:r w:rsidR="001A7898" w:rsidRPr="00EA28B6">
        <w:rPr>
          <w:rFonts w:ascii="Times New Roman" w:hAnsi="Times New Roman" w:cs="Times New Roman"/>
          <w:sz w:val="24"/>
          <w:szCs w:val="24"/>
        </w:rPr>
        <w:t>7</w:t>
      </w:r>
      <w:r w:rsidR="008F0C5E" w:rsidRPr="00EA28B6">
        <w:rPr>
          <w:rFonts w:ascii="Times New Roman" w:hAnsi="Times New Roman" w:cs="Times New Roman"/>
          <w:sz w:val="24"/>
          <w:szCs w:val="24"/>
        </w:rPr>
        <w:t>-1</w:t>
      </w:r>
      <w:r w:rsidR="001A7898" w:rsidRPr="00EA28B6">
        <w:rPr>
          <w:rFonts w:ascii="Times New Roman" w:hAnsi="Times New Roman" w:cs="Times New Roman"/>
          <w:sz w:val="24"/>
          <w:szCs w:val="24"/>
        </w:rPr>
        <w:t>8</w:t>
      </w:r>
      <w:r w:rsidR="008F0C5E" w:rsidRPr="00EA28B6">
        <w:rPr>
          <w:rFonts w:ascii="Times New Roman" w:hAnsi="Times New Roman" w:cs="Times New Roman"/>
          <w:sz w:val="24"/>
          <w:szCs w:val="24"/>
        </w:rPr>
        <w:t xml:space="preserve"> viene a riferita nel dettaglio </w:t>
      </w:r>
      <w:r w:rsidR="00E84293" w:rsidRPr="00EA28B6">
        <w:rPr>
          <w:rFonts w:ascii="Times New Roman" w:hAnsi="Times New Roman" w:cs="Times New Roman"/>
          <w:sz w:val="24"/>
          <w:szCs w:val="24"/>
        </w:rPr>
        <w:t xml:space="preserve">intorno a </w:t>
      </w:r>
      <w:r w:rsidR="00061E8F">
        <w:rPr>
          <w:rFonts w:ascii="Times New Roman" w:hAnsi="Times New Roman" w:cs="Times New Roman"/>
          <w:sz w:val="24"/>
          <w:szCs w:val="24"/>
        </w:rPr>
        <w:t xml:space="preserve">quattro </w:t>
      </w:r>
      <w:r w:rsidR="00E84293" w:rsidRPr="00EA28B6">
        <w:rPr>
          <w:rFonts w:ascii="Times New Roman" w:hAnsi="Times New Roman" w:cs="Times New Roman"/>
          <w:sz w:val="24"/>
          <w:szCs w:val="24"/>
        </w:rPr>
        <w:t>punti principali.</w:t>
      </w:r>
    </w:p>
    <w:p w14:paraId="2D4B05B0" w14:textId="77777777" w:rsidR="00E84293" w:rsidRPr="00EA28B6" w:rsidRDefault="00E84293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5FECA" w14:textId="77777777" w:rsidR="00E84293" w:rsidRPr="00EA28B6" w:rsidRDefault="00E84293" w:rsidP="00061E8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Attività associativa</w:t>
      </w:r>
    </w:p>
    <w:p w14:paraId="76AC5AA7" w14:textId="77777777" w:rsidR="002863F6" w:rsidRPr="00EA28B6" w:rsidRDefault="002863F6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EBF9D" w14:textId="4B1026A6" w:rsidR="002863F6" w:rsidRPr="00EA28B6" w:rsidRDefault="00E84293" w:rsidP="00061E8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b/>
          <w:sz w:val="24"/>
          <w:szCs w:val="24"/>
        </w:rPr>
        <w:t>Soci</w:t>
      </w:r>
      <w:r w:rsidR="006A6926" w:rsidRPr="00EA28B6">
        <w:rPr>
          <w:rFonts w:ascii="Times New Roman" w:hAnsi="Times New Roman" w:cs="Times New Roman"/>
          <w:sz w:val="24"/>
          <w:szCs w:val="24"/>
        </w:rPr>
        <w:t>.</w:t>
      </w:r>
    </w:p>
    <w:p w14:paraId="615D158A" w14:textId="77777777" w:rsidR="006A6926" w:rsidRPr="00EA28B6" w:rsidRDefault="006A6926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A4A24" w14:textId="3159E1C7" w:rsidR="004440A0" w:rsidRPr="00061E8F" w:rsidRDefault="004440A0" w:rsidP="00061E8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Nell’anno </w:t>
      </w:r>
      <w:r w:rsidR="00D55A83"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>appena trascorso</w:t>
      </w:r>
      <w:r w:rsidR="00061E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5A83"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illustri </w:t>
      </w:r>
      <w:r w:rsidR="00061E8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oci ci hanno lasciato: </w:t>
      </w:r>
      <w:r w:rsidR="00061E8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prof. Tullio Gregory, scomparso sabato 2 marzo, all’età di 90 anni, e la prof.ssa Maria Tilde </w:t>
      </w:r>
      <w:proofErr w:type="spellStart"/>
      <w:r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>Bettetini</w:t>
      </w:r>
      <w:proofErr w:type="spellEnd"/>
      <w:r w:rsidRPr="00D55A83">
        <w:rPr>
          <w:rFonts w:ascii="Times New Roman" w:hAnsi="Times New Roman" w:cs="Times New Roman"/>
          <w:color w:val="000000" w:themeColor="text1"/>
          <w:sz w:val="24"/>
          <w:szCs w:val="24"/>
        </w:rPr>
        <w:t>, scomparsa domenica 13 ottobre. La SISPM ricorda di entrambi l’esemplare figura e il prezioso contributo dato allo studio del pensiero medievale.</w:t>
      </w:r>
    </w:p>
    <w:p w14:paraId="1C273634" w14:textId="4456C23D" w:rsidR="003D47CE" w:rsidRPr="00EA28B6" w:rsidRDefault="00061E8F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2019</w:t>
      </w:r>
      <w:r w:rsidR="003D47CE" w:rsidRPr="00EA28B6">
        <w:rPr>
          <w:rFonts w:ascii="Times New Roman" w:hAnsi="Times New Roman" w:cs="Times New Roman"/>
          <w:sz w:val="24"/>
          <w:szCs w:val="24"/>
        </w:rPr>
        <w:t xml:space="preserve"> è stato portato a termine il consolidamento della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D47CE" w:rsidRPr="00EA28B6">
        <w:rPr>
          <w:rFonts w:ascii="Times New Roman" w:hAnsi="Times New Roman" w:cs="Times New Roman"/>
          <w:sz w:val="24"/>
          <w:szCs w:val="24"/>
        </w:rPr>
        <w:t xml:space="preserve">ocietà dal punto di vista associativo. La </w:t>
      </w:r>
      <w:r w:rsidR="001C3BB8">
        <w:rPr>
          <w:rFonts w:ascii="Times New Roman" w:hAnsi="Times New Roman" w:cs="Times New Roman"/>
          <w:sz w:val="24"/>
          <w:szCs w:val="24"/>
        </w:rPr>
        <w:t>SISPM</w:t>
      </w:r>
      <w:r w:rsidR="003D47CE" w:rsidRPr="00EA28B6">
        <w:rPr>
          <w:rFonts w:ascii="Times New Roman" w:hAnsi="Times New Roman" w:cs="Times New Roman"/>
          <w:sz w:val="24"/>
          <w:szCs w:val="24"/>
        </w:rPr>
        <w:t xml:space="preserve"> conta attualmente di 173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="003D47CE" w:rsidRPr="00EA28B6">
        <w:rPr>
          <w:rFonts w:ascii="Times New Roman" w:hAnsi="Times New Roman" w:cs="Times New Roman"/>
          <w:sz w:val="24"/>
          <w:szCs w:val="24"/>
        </w:rPr>
        <w:t>oci effettivi, la maggior parte dei quali è in regola con i versamenti delle quote sociali</w:t>
      </w:r>
      <w:r w:rsidR="003905A4" w:rsidRPr="00EA28B6">
        <w:rPr>
          <w:rFonts w:ascii="Times New Roman" w:hAnsi="Times New Roman" w:cs="Times New Roman"/>
          <w:sz w:val="24"/>
          <w:szCs w:val="24"/>
        </w:rPr>
        <w:t xml:space="preserve">. Alcuni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="003905A4" w:rsidRPr="00EA28B6">
        <w:rPr>
          <w:rFonts w:ascii="Times New Roman" w:hAnsi="Times New Roman" w:cs="Times New Roman"/>
          <w:sz w:val="24"/>
          <w:szCs w:val="24"/>
        </w:rPr>
        <w:t xml:space="preserve">oci che accusano ritardi nel versamento delle quote non hanno </w:t>
      </w:r>
      <w:r w:rsidR="00527691">
        <w:rPr>
          <w:rFonts w:ascii="Times New Roman" w:hAnsi="Times New Roman" w:cs="Times New Roman"/>
          <w:sz w:val="24"/>
          <w:szCs w:val="24"/>
        </w:rPr>
        <w:t xml:space="preserve">ancora </w:t>
      </w:r>
      <w:r w:rsidR="003905A4" w:rsidRPr="00EA28B6">
        <w:rPr>
          <w:rFonts w:ascii="Times New Roman" w:hAnsi="Times New Roman" w:cs="Times New Roman"/>
          <w:sz w:val="24"/>
          <w:szCs w:val="24"/>
        </w:rPr>
        <w:t>superato la soglia indicata dallo Statuto</w:t>
      </w:r>
      <w:r w:rsidR="00527691">
        <w:rPr>
          <w:rFonts w:ascii="Times New Roman" w:hAnsi="Times New Roman" w:cs="Times New Roman"/>
          <w:sz w:val="24"/>
          <w:szCs w:val="24"/>
        </w:rPr>
        <w:t xml:space="preserve"> per decretarne </w:t>
      </w:r>
      <w:r w:rsidR="003905A4" w:rsidRPr="00EA28B6">
        <w:rPr>
          <w:rFonts w:ascii="Times New Roman" w:hAnsi="Times New Roman" w:cs="Times New Roman"/>
          <w:sz w:val="24"/>
          <w:szCs w:val="24"/>
        </w:rPr>
        <w:t>la decadenza.</w:t>
      </w:r>
      <w:r w:rsidR="003D47CE" w:rsidRPr="00EA28B6">
        <w:rPr>
          <w:rFonts w:ascii="Times New Roman" w:hAnsi="Times New Roman" w:cs="Times New Roman"/>
          <w:sz w:val="24"/>
          <w:szCs w:val="24"/>
        </w:rPr>
        <w:t xml:space="preserve"> Sono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="003D47CE" w:rsidRPr="00EA28B6">
        <w:rPr>
          <w:rFonts w:ascii="Times New Roman" w:hAnsi="Times New Roman" w:cs="Times New Roman"/>
          <w:sz w:val="24"/>
          <w:szCs w:val="24"/>
        </w:rPr>
        <w:t>oci della SISPM anche alcuni professori di scuola secondaria di secondo grado.</w:t>
      </w:r>
    </w:p>
    <w:p w14:paraId="2B89B4F9" w14:textId="4F6665DE" w:rsidR="0023281A" w:rsidRPr="00EA28B6" w:rsidRDefault="003D47CE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 xml:space="preserve">Nella riunione </w:t>
      </w:r>
      <w:r w:rsidRPr="001C3BB8">
        <w:rPr>
          <w:rFonts w:ascii="Times New Roman" w:hAnsi="Times New Roman" w:cs="Times New Roman"/>
          <w:sz w:val="24"/>
          <w:szCs w:val="24"/>
        </w:rPr>
        <w:t>del</w:t>
      </w:r>
      <w:r w:rsidR="002F00AC" w:rsidRPr="001C3BB8">
        <w:rPr>
          <w:rFonts w:ascii="Times New Roman" w:hAnsi="Times New Roman" w:cs="Times New Roman"/>
          <w:sz w:val="24"/>
          <w:szCs w:val="24"/>
        </w:rPr>
        <w:t>l’11 giugno 2019</w:t>
      </w:r>
      <w:r w:rsidR="00061E8F">
        <w:rPr>
          <w:rFonts w:ascii="Times New Roman" w:hAnsi="Times New Roman" w:cs="Times New Roman"/>
          <w:sz w:val="24"/>
          <w:szCs w:val="24"/>
        </w:rPr>
        <w:t>,</w:t>
      </w:r>
      <w:r w:rsidR="002F00AC" w:rsidRPr="001C3BB8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 xml:space="preserve">il CD ha dichiarato la decadenza di 22 </w:t>
      </w:r>
      <w:r w:rsidR="001C3BB8">
        <w:rPr>
          <w:rFonts w:ascii="Times New Roman" w:hAnsi="Times New Roman" w:cs="Times New Roman"/>
          <w:sz w:val="24"/>
          <w:szCs w:val="24"/>
        </w:rPr>
        <w:t>S</w:t>
      </w:r>
      <w:r w:rsidR="003905A4" w:rsidRPr="00EA28B6">
        <w:rPr>
          <w:rFonts w:ascii="Times New Roman" w:hAnsi="Times New Roman" w:cs="Times New Roman"/>
          <w:sz w:val="24"/>
          <w:szCs w:val="24"/>
        </w:rPr>
        <w:t>oci, da molti anni inadempienti, i quali erano stati ripetutamente sollecitati, con lettere del Presidente e del Segretario, a regolarizzare la propria situazione</w:t>
      </w:r>
      <w:r w:rsidR="0023281A" w:rsidRPr="00EA28B6">
        <w:rPr>
          <w:rFonts w:ascii="Times New Roman" w:hAnsi="Times New Roman" w:cs="Times New Roman"/>
          <w:sz w:val="24"/>
          <w:szCs w:val="24"/>
        </w:rPr>
        <w:t>.</w:t>
      </w:r>
    </w:p>
    <w:p w14:paraId="58D6056B" w14:textId="67E838BC" w:rsidR="0023281A" w:rsidRPr="00EA28B6" w:rsidRDefault="00BC6DE8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Nell’anno sociale 2018-19 h</w:t>
      </w:r>
      <w:r w:rsidR="0023281A" w:rsidRPr="00EA28B6">
        <w:rPr>
          <w:rFonts w:ascii="Times New Roman" w:hAnsi="Times New Roman" w:cs="Times New Roman"/>
          <w:sz w:val="24"/>
          <w:szCs w:val="24"/>
        </w:rPr>
        <w:t xml:space="preserve">anno chiesto di associarsi alla SISPM e sono stati accolti come nuovi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EA28B6">
        <w:rPr>
          <w:rFonts w:ascii="Times New Roman" w:hAnsi="Times New Roman" w:cs="Times New Roman"/>
          <w:sz w:val="24"/>
          <w:szCs w:val="24"/>
        </w:rPr>
        <w:t>oci</w:t>
      </w:r>
      <w:r w:rsidR="0023281A" w:rsidRPr="00EA28B6">
        <w:rPr>
          <w:rFonts w:ascii="Times New Roman" w:hAnsi="Times New Roman" w:cs="Times New Roman"/>
          <w:sz w:val="24"/>
          <w:szCs w:val="24"/>
        </w:rPr>
        <w:t>:</w:t>
      </w:r>
    </w:p>
    <w:p w14:paraId="39F8C9C8" w14:textId="14246BF1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 xml:space="preserve">Claudia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Apolloni</w:t>
      </w:r>
      <w:proofErr w:type="spellEnd"/>
    </w:p>
    <w:p w14:paraId="68A9CFF0" w14:textId="070C103C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Angela Casciano</w:t>
      </w:r>
    </w:p>
    <w:p w14:paraId="74D78F5B" w14:textId="441C20D8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Laura Cesco-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Frare</w:t>
      </w:r>
      <w:proofErr w:type="spellEnd"/>
    </w:p>
    <w:p w14:paraId="0624CCEC" w14:textId="78A2E639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Davide Penna</w:t>
      </w:r>
    </w:p>
    <w:p w14:paraId="1C671B62" w14:textId="17E79D24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Melissa Giannetta</w:t>
      </w:r>
    </w:p>
    <w:p w14:paraId="2B8436AF" w14:textId="74946319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 xml:space="preserve">Irene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Rosier-Catach</w:t>
      </w:r>
      <w:proofErr w:type="spellEnd"/>
    </w:p>
    <w:p w14:paraId="7BAA9C81" w14:textId="150C5AF0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Cecilia Trifogli.</w:t>
      </w:r>
    </w:p>
    <w:p w14:paraId="16096DAD" w14:textId="5120C62B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 xml:space="preserve">A loro va il benvenuto della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EA28B6">
        <w:rPr>
          <w:rFonts w:ascii="Times New Roman" w:hAnsi="Times New Roman" w:cs="Times New Roman"/>
          <w:sz w:val="24"/>
          <w:szCs w:val="24"/>
        </w:rPr>
        <w:t xml:space="preserve">ocietà </w:t>
      </w:r>
      <w:r w:rsidRPr="00EA28B6">
        <w:rPr>
          <w:rFonts w:ascii="Times New Roman" w:hAnsi="Times New Roman" w:cs="Times New Roman"/>
          <w:sz w:val="24"/>
          <w:szCs w:val="24"/>
        </w:rPr>
        <w:t>e l’augurio di buon lavoro.</w:t>
      </w:r>
    </w:p>
    <w:p w14:paraId="3E2B6241" w14:textId="77777777" w:rsidR="0023281A" w:rsidRPr="00EA28B6" w:rsidRDefault="0023281A" w:rsidP="00061E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827A84" w14:textId="77777777" w:rsidR="009A0996" w:rsidRPr="00EA28B6" w:rsidRDefault="009A0996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601A9" w14:textId="77777777" w:rsidR="00352CAA" w:rsidRPr="00EA28B6" w:rsidRDefault="00FE4C0A" w:rsidP="00061E8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b/>
          <w:sz w:val="24"/>
          <w:szCs w:val="24"/>
        </w:rPr>
        <w:lastRenderedPageBreak/>
        <w:t>Commissioni</w:t>
      </w:r>
      <w:r w:rsidRPr="00EA28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CEC5B2" w14:textId="77777777" w:rsidR="00352CAA" w:rsidRPr="00EA28B6" w:rsidRDefault="00352CAA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0A0FA9" w14:textId="6F655BEE" w:rsidR="00352CAA" w:rsidRPr="007833AC" w:rsidRDefault="00352CAA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AC">
        <w:rPr>
          <w:rFonts w:ascii="Times New Roman" w:hAnsi="Times New Roman" w:cs="Times New Roman"/>
          <w:sz w:val="24"/>
          <w:szCs w:val="24"/>
        </w:rPr>
        <w:t xml:space="preserve">L’attività delle Commissioni, proposte dall’Assemblea dei </w:t>
      </w:r>
      <w:r w:rsidR="00061E8F">
        <w:rPr>
          <w:rFonts w:ascii="Times New Roman" w:hAnsi="Times New Roman" w:cs="Times New Roman"/>
          <w:sz w:val="24"/>
          <w:szCs w:val="24"/>
        </w:rPr>
        <w:t>S</w:t>
      </w:r>
      <w:r w:rsidRPr="007833AC">
        <w:rPr>
          <w:rFonts w:ascii="Times New Roman" w:hAnsi="Times New Roman" w:cs="Times New Roman"/>
          <w:sz w:val="24"/>
          <w:szCs w:val="24"/>
        </w:rPr>
        <w:t xml:space="preserve">oci e istituite dal Consiglio Direttivo, rappresenta una modalità fondamentale della vita della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7833AC">
        <w:rPr>
          <w:rFonts w:ascii="Times New Roman" w:hAnsi="Times New Roman" w:cs="Times New Roman"/>
          <w:sz w:val="24"/>
          <w:szCs w:val="24"/>
        </w:rPr>
        <w:t>ocietà</w:t>
      </w:r>
      <w:r w:rsidRPr="007833AC">
        <w:rPr>
          <w:rFonts w:ascii="Times New Roman" w:hAnsi="Times New Roman" w:cs="Times New Roman"/>
          <w:sz w:val="24"/>
          <w:szCs w:val="24"/>
        </w:rPr>
        <w:t xml:space="preserve">. Le Commissioni constano di coordinatori e membri cooptati; esse svolgono i loro lavori collegialmente, su tematiche di carattere istituzionale, programmatico e scientifico. La loro attività viene riferita puntualmente nel sito della Società e, periodicamente, nella Newsletter inviata ai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Pr="007833AC">
        <w:rPr>
          <w:rFonts w:ascii="Times New Roman" w:hAnsi="Times New Roman" w:cs="Times New Roman"/>
          <w:sz w:val="24"/>
          <w:szCs w:val="24"/>
        </w:rPr>
        <w:t xml:space="preserve">oci, nonché sulla pagina </w:t>
      </w:r>
      <w:proofErr w:type="spellStart"/>
      <w:r w:rsidRPr="007833A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833AC">
        <w:rPr>
          <w:rFonts w:ascii="Times New Roman" w:hAnsi="Times New Roman" w:cs="Times New Roman"/>
          <w:sz w:val="24"/>
          <w:szCs w:val="24"/>
        </w:rPr>
        <w:t xml:space="preserve">. Attualmente sono cinque le Commissioni istituite: </w:t>
      </w:r>
      <w:r w:rsidR="001805A7" w:rsidRPr="007833AC">
        <w:rPr>
          <w:rFonts w:ascii="Times New Roman" w:hAnsi="Times New Roman" w:cs="Times New Roman"/>
          <w:i/>
          <w:sz w:val="24"/>
          <w:szCs w:val="24"/>
        </w:rPr>
        <w:t>Commissione</w:t>
      </w:r>
      <w:r w:rsidR="000B5300" w:rsidRPr="007833AC">
        <w:rPr>
          <w:rFonts w:ascii="Times New Roman" w:hAnsi="Times New Roman" w:cs="Times New Roman"/>
          <w:i/>
          <w:sz w:val="24"/>
          <w:szCs w:val="24"/>
        </w:rPr>
        <w:t xml:space="preserve"> per la valutazione </w:t>
      </w:r>
      <w:r w:rsidRPr="007833AC">
        <w:rPr>
          <w:rFonts w:ascii="Times New Roman" w:hAnsi="Times New Roman" w:cs="Times New Roman"/>
          <w:i/>
          <w:sz w:val="24"/>
          <w:szCs w:val="24"/>
        </w:rPr>
        <w:t xml:space="preserve">e gli ordinamenti </w:t>
      </w:r>
      <w:r w:rsidR="000B5300" w:rsidRPr="007833AC">
        <w:rPr>
          <w:rFonts w:ascii="Times New Roman" w:hAnsi="Times New Roman" w:cs="Times New Roman"/>
          <w:i/>
          <w:sz w:val="24"/>
          <w:szCs w:val="24"/>
        </w:rPr>
        <w:t>universitari</w:t>
      </w:r>
      <w:r w:rsidR="000B5300" w:rsidRPr="007833AC">
        <w:rPr>
          <w:rFonts w:ascii="Times New Roman" w:hAnsi="Times New Roman" w:cs="Times New Roman"/>
          <w:sz w:val="24"/>
          <w:szCs w:val="24"/>
        </w:rPr>
        <w:t xml:space="preserve">, </w:t>
      </w:r>
      <w:r w:rsidR="000B5300" w:rsidRPr="007833AC">
        <w:rPr>
          <w:rFonts w:ascii="Times New Roman" w:hAnsi="Times New Roman" w:cs="Times New Roman"/>
          <w:i/>
          <w:sz w:val="24"/>
          <w:szCs w:val="24"/>
        </w:rPr>
        <w:t>Commissione per le attività e gli scambi internazionali</w:t>
      </w:r>
      <w:r w:rsidR="000B5300" w:rsidRPr="007833AC">
        <w:rPr>
          <w:rFonts w:ascii="Times New Roman" w:hAnsi="Times New Roman" w:cs="Times New Roman"/>
          <w:sz w:val="24"/>
          <w:szCs w:val="24"/>
        </w:rPr>
        <w:t xml:space="preserve">, </w:t>
      </w:r>
      <w:r w:rsidR="000B5300" w:rsidRPr="007833AC">
        <w:rPr>
          <w:rFonts w:ascii="Times New Roman" w:hAnsi="Times New Roman" w:cs="Times New Roman"/>
          <w:i/>
          <w:sz w:val="24"/>
          <w:szCs w:val="24"/>
        </w:rPr>
        <w:t>Commissione per i rapporti con la scuola</w:t>
      </w:r>
      <w:r w:rsidR="000B5300" w:rsidRPr="007833AC">
        <w:rPr>
          <w:rFonts w:ascii="Times New Roman" w:hAnsi="Times New Roman" w:cs="Times New Roman"/>
          <w:sz w:val="24"/>
          <w:szCs w:val="24"/>
        </w:rPr>
        <w:t xml:space="preserve">, </w:t>
      </w:r>
      <w:r w:rsidR="000B5300" w:rsidRPr="007833AC">
        <w:rPr>
          <w:rFonts w:ascii="Times New Roman" w:hAnsi="Times New Roman" w:cs="Times New Roman"/>
          <w:i/>
          <w:sz w:val="24"/>
          <w:szCs w:val="24"/>
        </w:rPr>
        <w:t>Commissione per la comunicazione</w:t>
      </w:r>
      <w:r w:rsidRPr="007833AC">
        <w:rPr>
          <w:rFonts w:ascii="Times New Roman" w:hAnsi="Times New Roman" w:cs="Times New Roman"/>
          <w:i/>
          <w:sz w:val="24"/>
          <w:szCs w:val="24"/>
        </w:rPr>
        <w:t>, Commissione per la promozione delle ricerche sulla filosofia araba e la sua ricezione nel Medioevo latino</w:t>
      </w:r>
      <w:r w:rsidRPr="007833AC">
        <w:rPr>
          <w:rFonts w:ascii="Times New Roman" w:hAnsi="Times New Roman" w:cs="Times New Roman"/>
          <w:sz w:val="24"/>
          <w:szCs w:val="24"/>
        </w:rPr>
        <w:t>.</w:t>
      </w:r>
    </w:p>
    <w:p w14:paraId="79AAA37D" w14:textId="224EF696" w:rsidR="00352CAA" w:rsidRPr="00EA28B6" w:rsidRDefault="00352CAA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569BDA" w14:textId="55D3FB83" w:rsidR="00352CAA" w:rsidRPr="007833AC" w:rsidRDefault="00352CAA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AC">
        <w:rPr>
          <w:rFonts w:ascii="Times New Roman" w:hAnsi="Times New Roman" w:cs="Times New Roman"/>
          <w:sz w:val="24"/>
          <w:szCs w:val="24"/>
        </w:rPr>
        <w:t>Sinteticamente, l’attività svolta è stata:</w:t>
      </w:r>
    </w:p>
    <w:p w14:paraId="4064AD80" w14:textId="77777777" w:rsidR="00352CAA" w:rsidRPr="00EA28B6" w:rsidRDefault="00352CAA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948BF" w14:textId="57306D8C" w:rsidR="00352CAA" w:rsidRDefault="00352CAA" w:rsidP="00061E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3AC">
        <w:rPr>
          <w:rFonts w:ascii="Times New Roman" w:hAnsi="Times New Roman" w:cs="Times New Roman"/>
          <w:i/>
          <w:sz w:val="24"/>
          <w:szCs w:val="24"/>
        </w:rPr>
        <w:t>Commissione per la promozione delle ricerche sulla filosofia araba e la sua ricezione nel Medioevo latino</w:t>
      </w:r>
    </w:p>
    <w:p w14:paraId="2EA24686" w14:textId="6938AF66" w:rsidR="00352CAA" w:rsidRPr="00AB1EC8" w:rsidRDefault="00AB1EC8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Commissione, recentemente istituita, ha iniziato a svolgere una funzione di raccordo fra studiosi della filosofia araba, concordando, anche con altri </w:t>
      </w:r>
      <w:r w:rsidR="00061E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oci invitati a farne parte, un programma di iniziative comuni. Fra le iniziative già realizzate, in collaborazione con altre istituzioni accademiche, la Commissione segnala:</w:t>
      </w:r>
    </w:p>
    <w:p w14:paraId="22D3C3B7" w14:textId="1FB7E619" w:rsidR="00352CAA" w:rsidRPr="00EA28B6" w:rsidRDefault="00A82E23" w:rsidP="00061E8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S</w:t>
      </w:r>
      <w:r w:rsidR="00352CAA" w:rsidRPr="00EA28B6">
        <w:rPr>
          <w:rFonts w:ascii="Times New Roman" w:hAnsi="Times New Roman" w:cs="Times New Roman"/>
          <w:sz w:val="24"/>
          <w:szCs w:val="24"/>
        </w:rPr>
        <w:t>ettimana di formazione dottorale “I Meteorologica di</w:t>
      </w:r>
      <w:r w:rsidR="00061E8F">
        <w:rPr>
          <w:rFonts w:ascii="Times New Roman" w:hAnsi="Times New Roman" w:cs="Times New Roman"/>
          <w:sz w:val="24"/>
          <w:szCs w:val="24"/>
        </w:rPr>
        <w:t xml:space="preserve"> </w:t>
      </w:r>
      <w:r w:rsidR="00352CAA" w:rsidRPr="00EA28B6">
        <w:rPr>
          <w:rFonts w:ascii="Times New Roman" w:hAnsi="Times New Roman" w:cs="Times New Roman"/>
          <w:sz w:val="24"/>
          <w:szCs w:val="24"/>
        </w:rPr>
        <w:t>Aristotele.</w:t>
      </w:r>
      <w:r w:rsidR="00061E8F">
        <w:rPr>
          <w:rFonts w:ascii="Times New Roman" w:hAnsi="Times New Roman" w:cs="Times New Roman"/>
          <w:sz w:val="24"/>
          <w:szCs w:val="24"/>
        </w:rPr>
        <w:t xml:space="preserve"> </w:t>
      </w:r>
      <w:r w:rsidR="00352CAA" w:rsidRPr="00EA28B6">
        <w:rPr>
          <w:rFonts w:ascii="Times New Roman" w:hAnsi="Times New Roman" w:cs="Times New Roman"/>
          <w:sz w:val="24"/>
          <w:szCs w:val="24"/>
        </w:rPr>
        <w:t>Esegesi</w:t>
      </w:r>
      <w:r w:rsidR="00061E8F">
        <w:rPr>
          <w:rFonts w:ascii="Times New Roman" w:hAnsi="Times New Roman" w:cs="Times New Roman"/>
          <w:sz w:val="24"/>
          <w:szCs w:val="24"/>
        </w:rPr>
        <w:t xml:space="preserve"> </w:t>
      </w:r>
      <w:r w:rsidR="00352CAA" w:rsidRPr="00EA28B6">
        <w:rPr>
          <w:rFonts w:ascii="Times New Roman" w:hAnsi="Times New Roman" w:cs="Times New Roman"/>
          <w:sz w:val="24"/>
          <w:szCs w:val="24"/>
        </w:rPr>
        <w:t>greche, arabe e latine” (in collaborazione con il Centro Interuniversitario</w:t>
      </w:r>
      <w:r w:rsidRPr="00EA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CAA" w:rsidRPr="00EA28B6">
        <w:rPr>
          <w:rFonts w:ascii="Times New Roman" w:hAnsi="Times New Roman" w:cs="Times New Roman"/>
          <w:sz w:val="24"/>
          <w:szCs w:val="24"/>
        </w:rPr>
        <w:t>GrAL</w:t>
      </w:r>
      <w:proofErr w:type="spellEnd"/>
      <w:r w:rsidR="00352CAA" w:rsidRPr="00EA28B6">
        <w:rPr>
          <w:rFonts w:ascii="Times New Roman" w:hAnsi="Times New Roman" w:cs="Times New Roman"/>
          <w:sz w:val="24"/>
          <w:szCs w:val="24"/>
        </w:rPr>
        <w:t>)</w:t>
      </w:r>
      <w:r w:rsidRPr="00EA28B6">
        <w:rPr>
          <w:rFonts w:ascii="Times New Roman" w:hAnsi="Times New Roman" w:cs="Times New Roman"/>
          <w:sz w:val="24"/>
          <w:szCs w:val="24"/>
        </w:rPr>
        <w:t xml:space="preserve">, </w:t>
      </w:r>
      <w:r w:rsidR="00352CAA" w:rsidRPr="00EA28B6">
        <w:rPr>
          <w:rFonts w:ascii="Times New Roman" w:hAnsi="Times New Roman" w:cs="Times New Roman"/>
          <w:sz w:val="24"/>
          <w:szCs w:val="24"/>
        </w:rPr>
        <w:t>Pisa</w:t>
      </w:r>
      <w:r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="00352CAA" w:rsidRPr="00EA28B6">
        <w:rPr>
          <w:rFonts w:ascii="Times New Roman" w:hAnsi="Times New Roman" w:cs="Times New Roman"/>
          <w:sz w:val="24"/>
          <w:szCs w:val="24"/>
        </w:rPr>
        <w:t>26</w:t>
      </w:r>
      <w:r w:rsidRPr="00EA28B6">
        <w:rPr>
          <w:rFonts w:ascii="Times New Roman" w:hAnsi="Times New Roman" w:cs="Times New Roman"/>
          <w:sz w:val="24"/>
          <w:szCs w:val="24"/>
        </w:rPr>
        <w:t>-</w:t>
      </w:r>
      <w:r w:rsidR="00352CAA" w:rsidRPr="00EA28B6">
        <w:rPr>
          <w:rFonts w:ascii="Times New Roman" w:hAnsi="Times New Roman" w:cs="Times New Roman"/>
          <w:sz w:val="24"/>
          <w:szCs w:val="24"/>
        </w:rPr>
        <w:t>28</w:t>
      </w:r>
      <w:r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="00352CAA" w:rsidRPr="00EA28B6">
        <w:rPr>
          <w:rFonts w:ascii="Times New Roman" w:hAnsi="Times New Roman" w:cs="Times New Roman"/>
          <w:sz w:val="24"/>
          <w:szCs w:val="24"/>
        </w:rPr>
        <w:t>novembre</w:t>
      </w:r>
      <w:r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="00352CAA" w:rsidRPr="00EA28B6">
        <w:rPr>
          <w:rFonts w:ascii="Times New Roman" w:hAnsi="Times New Roman" w:cs="Times New Roman"/>
          <w:sz w:val="24"/>
          <w:szCs w:val="24"/>
        </w:rPr>
        <w:t>2019</w:t>
      </w:r>
      <w:r w:rsidRPr="00EA28B6">
        <w:rPr>
          <w:rFonts w:ascii="Times New Roman" w:hAnsi="Times New Roman" w:cs="Times New Roman"/>
          <w:sz w:val="24"/>
          <w:szCs w:val="24"/>
        </w:rPr>
        <w:t>.</w:t>
      </w:r>
    </w:p>
    <w:p w14:paraId="21DDFF54" w14:textId="2A443C93" w:rsidR="00352CAA" w:rsidRPr="00EA28B6" w:rsidRDefault="00352CAA" w:rsidP="00061E8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Incontro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di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studio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“Insegnare 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disputare.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La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vita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intellettuale 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universitaria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in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età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medievale”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, </w:t>
      </w:r>
      <w:r w:rsidRPr="00EA28B6">
        <w:rPr>
          <w:rFonts w:ascii="Times New Roman" w:hAnsi="Times New Roman" w:cs="Times New Roman"/>
          <w:sz w:val="24"/>
          <w:szCs w:val="24"/>
        </w:rPr>
        <w:t>Pisa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25</w:t>
      </w:r>
      <w:r w:rsidR="00A82E23" w:rsidRPr="00EA28B6">
        <w:rPr>
          <w:rFonts w:ascii="Times New Roman" w:hAnsi="Times New Roman" w:cs="Times New Roman"/>
          <w:sz w:val="24"/>
          <w:szCs w:val="24"/>
        </w:rPr>
        <w:t>-</w:t>
      </w:r>
      <w:r w:rsidRPr="00EA28B6">
        <w:rPr>
          <w:rFonts w:ascii="Times New Roman" w:hAnsi="Times New Roman" w:cs="Times New Roman"/>
          <w:sz w:val="24"/>
          <w:szCs w:val="24"/>
        </w:rPr>
        <w:t>26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novembre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2019</w:t>
      </w:r>
      <w:r w:rsidR="00A82E23" w:rsidRPr="00EA28B6">
        <w:rPr>
          <w:rFonts w:ascii="Times New Roman" w:hAnsi="Times New Roman" w:cs="Times New Roman"/>
          <w:sz w:val="24"/>
          <w:szCs w:val="24"/>
        </w:rPr>
        <w:t>.</w:t>
      </w:r>
    </w:p>
    <w:p w14:paraId="1CD5200C" w14:textId="16D4A899" w:rsidR="00352CAA" w:rsidRPr="00EA28B6" w:rsidRDefault="00352CAA" w:rsidP="00061E8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28B6">
        <w:rPr>
          <w:rFonts w:ascii="Times New Roman" w:hAnsi="Times New Roman" w:cs="Times New Roman"/>
          <w:sz w:val="24"/>
          <w:szCs w:val="24"/>
          <w:lang w:val="en-US"/>
        </w:rPr>
        <w:t>International Meeting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“Philosophy in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the Abrahamic Traditions: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Intellect,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28B6">
        <w:rPr>
          <w:rFonts w:ascii="Times New Roman" w:hAnsi="Times New Roman" w:cs="Times New Roman"/>
          <w:sz w:val="24"/>
          <w:szCs w:val="24"/>
          <w:lang w:val="en-US"/>
        </w:rPr>
        <w:t>maggio</w:t>
      </w:r>
      <w:proofErr w:type="spellEnd"/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A82E23" w:rsidRPr="00EA28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8E7B04" w14:textId="08EBB356" w:rsidR="00352CAA" w:rsidRPr="00EA28B6" w:rsidRDefault="00352CAA" w:rsidP="00061E8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Settimana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di formazione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dottorale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“Il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De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Caelo</w:t>
      </w:r>
      <w:proofErr w:type="spellEnd"/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di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Aristotele.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Esegesi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greche,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arabe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latine”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(in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collaborazione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con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il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Centro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Interuniversitario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GrAL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>)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, </w:t>
      </w:r>
      <w:r w:rsidRPr="00EA28B6">
        <w:rPr>
          <w:rFonts w:ascii="Times New Roman" w:hAnsi="Times New Roman" w:cs="Times New Roman"/>
          <w:sz w:val="24"/>
          <w:szCs w:val="24"/>
        </w:rPr>
        <w:t>Pisa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16</w:t>
      </w:r>
      <w:r w:rsidR="00A82E23" w:rsidRPr="00EA28B6">
        <w:rPr>
          <w:rFonts w:ascii="Times New Roman" w:hAnsi="Times New Roman" w:cs="Times New Roman"/>
          <w:sz w:val="24"/>
          <w:szCs w:val="24"/>
        </w:rPr>
        <w:t>-1</w:t>
      </w:r>
      <w:r w:rsidRPr="00EA28B6">
        <w:rPr>
          <w:rFonts w:ascii="Times New Roman" w:hAnsi="Times New Roman" w:cs="Times New Roman"/>
          <w:sz w:val="24"/>
          <w:szCs w:val="24"/>
        </w:rPr>
        <w:t>9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aprile</w:t>
      </w:r>
      <w:r w:rsidR="00A82E23" w:rsidRPr="00EA28B6">
        <w:rPr>
          <w:rFonts w:ascii="Times New Roman" w:hAnsi="Times New Roman" w:cs="Times New Roman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sz w:val="24"/>
          <w:szCs w:val="24"/>
        </w:rPr>
        <w:t>201</w:t>
      </w:r>
      <w:r w:rsidR="00A82E23" w:rsidRPr="00EA28B6">
        <w:rPr>
          <w:rFonts w:ascii="Times New Roman" w:hAnsi="Times New Roman" w:cs="Times New Roman"/>
          <w:sz w:val="24"/>
          <w:szCs w:val="24"/>
        </w:rPr>
        <w:t>8.</w:t>
      </w:r>
    </w:p>
    <w:p w14:paraId="4B140D91" w14:textId="05E2ADE3" w:rsidR="00A82E23" w:rsidRPr="00EA28B6" w:rsidRDefault="00A82E23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25312" w14:textId="77777777" w:rsidR="00A82E23" w:rsidRPr="00EA28B6" w:rsidRDefault="00A82E23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la valutazione e gli ordinamenti universitari</w:t>
      </w:r>
    </w:p>
    <w:p w14:paraId="2CB71ADE" w14:textId="5E205912" w:rsidR="00061E8F" w:rsidRPr="00061E8F" w:rsidRDefault="00061E8F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061E8F">
        <w:rPr>
          <w:rFonts w:ascii="Times New Roman" w:hAnsi="Times New Roman"/>
          <w:sz w:val="24"/>
        </w:rPr>
        <w:t>Niente da segnalare</w:t>
      </w:r>
      <w:r>
        <w:rPr>
          <w:rFonts w:ascii="Times New Roman" w:hAnsi="Times New Roman"/>
          <w:sz w:val="24"/>
        </w:rPr>
        <w:t>.</w:t>
      </w:r>
    </w:p>
    <w:p w14:paraId="02EB015B" w14:textId="77777777" w:rsidR="00061E8F" w:rsidRPr="00061E8F" w:rsidRDefault="00061E8F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</w:p>
    <w:p w14:paraId="4CA7BF55" w14:textId="5A6403C2" w:rsidR="002F00AC" w:rsidRDefault="00A82E23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le attività e gli scambi internazionali</w:t>
      </w:r>
    </w:p>
    <w:p w14:paraId="60D9D6A2" w14:textId="218E04D7" w:rsidR="002F00AC" w:rsidRPr="002F00AC" w:rsidRDefault="002F00AC" w:rsidP="00061E8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AC">
        <w:rPr>
          <w:rFonts w:ascii="Times New Roman" w:hAnsi="Times New Roman" w:cs="Times New Roman"/>
          <w:sz w:val="24"/>
          <w:szCs w:val="24"/>
        </w:rPr>
        <w:t>Nel corso di questo ultimo anno, la “Commissione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F00AC">
        <w:rPr>
          <w:rFonts w:ascii="Times New Roman" w:hAnsi="Times New Roman" w:cs="Times New Roman"/>
          <w:sz w:val="24"/>
          <w:szCs w:val="24"/>
        </w:rPr>
        <w:t xml:space="preserve"> ha proseguito la sua attività di promozione della Società presso colleghi stranieri e presso colleghi italiani all’estero, stimolandone l’iscrizione alla nostra Società e la partecipazione alla vita associativa.</w:t>
      </w:r>
    </w:p>
    <w:p w14:paraId="59966613" w14:textId="1E22E070" w:rsidR="00A82E23" w:rsidRPr="002F00AC" w:rsidRDefault="002F00AC" w:rsidP="00061E8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AC">
        <w:rPr>
          <w:rFonts w:ascii="Times New Roman" w:hAnsi="Times New Roman" w:cs="Times New Roman"/>
          <w:sz w:val="24"/>
          <w:szCs w:val="24"/>
        </w:rPr>
        <w:t xml:space="preserve">Il principale impegno della Commissione è consistito nel lavoro, condotto con il Comitato Direttivo e con il </w:t>
      </w:r>
      <w:proofErr w:type="spellStart"/>
      <w:r w:rsidRPr="002F00AC">
        <w:rPr>
          <w:rFonts w:ascii="Times New Roman" w:hAnsi="Times New Roman" w:cs="Times New Roman"/>
          <w:sz w:val="24"/>
          <w:szCs w:val="24"/>
        </w:rPr>
        <w:t>Gabinete</w:t>
      </w:r>
      <w:proofErr w:type="spellEnd"/>
      <w:r w:rsidRPr="002F00AC">
        <w:rPr>
          <w:rFonts w:ascii="Times New Roman" w:hAnsi="Times New Roman" w:cs="Times New Roman"/>
          <w:sz w:val="24"/>
          <w:szCs w:val="24"/>
        </w:rPr>
        <w:t xml:space="preserve"> de Filosofia </w:t>
      </w:r>
      <w:proofErr w:type="spellStart"/>
      <w:r w:rsidRPr="002F00AC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2F00AC">
        <w:rPr>
          <w:rFonts w:ascii="Times New Roman" w:hAnsi="Times New Roman" w:cs="Times New Roman"/>
          <w:sz w:val="24"/>
          <w:szCs w:val="24"/>
        </w:rPr>
        <w:t>, per l’organizzazione scientifica del convegno di Porto, tenutosi il 2-3-4 settembre, su la “Finzione nel discorso filosofico medievale”.</w:t>
      </w:r>
    </w:p>
    <w:p w14:paraId="6DDA0AB6" w14:textId="77777777" w:rsidR="002F00AC" w:rsidRPr="00EA28B6" w:rsidRDefault="002F00AC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D94A2D" w14:textId="7334C138" w:rsidR="001C3BB8" w:rsidRPr="00061E8F" w:rsidRDefault="00A82E23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i rapporti con la scuola</w:t>
      </w:r>
    </w:p>
    <w:p w14:paraId="3DBFB4EE" w14:textId="7C62BE8A" w:rsidR="001C3BB8" w:rsidRPr="001C3BB8" w:rsidRDefault="001C3BB8" w:rsidP="00061E8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C3B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corso dell’ultimo anno sociale, la Commissione Scuola ha dato vita all’organizzazione di un progetto volto a perfezionare e ampliare il rapporto fra la Società e il mondo dei licei. In corso di svolgimento sono: l’organizzazione di una Giornata di Studio su ‘La filosofia medievale a scuola: </w:t>
      </w:r>
      <w:r w:rsidRPr="001C3B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situazione attuale e future prospettive’, che si svolgerà presso l’Università di Salerno il 3 Dicembre, con la partecipazione di membri della Società e altri docenti esperti di didattica della filosofia; il Concorso per i licei delle province di Salerno e Avellino ‘In Dialogo con la Filosofia Medievale’, che premierà con buoni libri i tre migliori elaborati composti dagli studenti a partire da una rosa di testi iconici del pensiero dell’età di mezzo; e la diffusione di un questionario rivolto agli studenti coinvolti nel Concorso sulle loro percezioni e conoscenze della materia. Allo studio della Commissione ci sono poi la possibilità di estendere il concorso e il questionario ad altre realtà territoriali; e quella di organizzare dei tornei di dibattito, sul modello delle dispute medievali.</w:t>
      </w:r>
    </w:p>
    <w:p w14:paraId="5E3DE82D" w14:textId="77777777" w:rsidR="00A82E23" w:rsidRPr="00EA28B6" w:rsidRDefault="00A82E23" w:rsidP="008225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D619ED" w14:textId="707C2E46" w:rsidR="00061E8F" w:rsidRPr="00515C34" w:rsidRDefault="00A82E23" w:rsidP="00061E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Commissione per la comunicazione</w:t>
      </w:r>
    </w:p>
    <w:p w14:paraId="338BA047" w14:textId="1E84AEE0" w:rsidR="00F26023" w:rsidRPr="00F26023" w:rsidRDefault="00F26023" w:rsidP="00061E8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26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L’attività della Commissione si è concentrata sulla comunicazione social, incrementando il numero dei post informativi sulle attività dei </w:t>
      </w:r>
      <w:r w:rsidR="00822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S</w:t>
      </w:r>
      <w:r w:rsidR="008225A6" w:rsidRPr="00F26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oci </w:t>
      </w:r>
      <w:r w:rsidRPr="00F26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e portando a un deciso aumento di </w:t>
      </w:r>
      <w:proofErr w:type="spellStart"/>
      <w:r w:rsidRPr="00F26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followers</w:t>
      </w:r>
      <w:proofErr w:type="spellEnd"/>
      <w:r w:rsidRPr="00F26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e </w:t>
      </w:r>
      <w:proofErr w:type="spellStart"/>
      <w:r w:rsidRPr="00F26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likes</w:t>
      </w:r>
      <w:proofErr w:type="spellEnd"/>
      <w:r w:rsidRPr="00F26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 È allo studio un intervento sul sito al fine di migliorarne l’usabilità e le funzionalità.</w:t>
      </w:r>
    </w:p>
    <w:p w14:paraId="352957EC" w14:textId="77777777" w:rsidR="00515C34" w:rsidRDefault="00515C34" w:rsidP="00061E8F">
      <w:pPr>
        <w:pStyle w:val="NormaleWeb"/>
        <w:spacing w:line="276" w:lineRule="auto"/>
        <w:jc w:val="both"/>
        <w:rPr>
          <w:i/>
        </w:rPr>
      </w:pPr>
    </w:p>
    <w:p w14:paraId="32DBA897" w14:textId="117D6474" w:rsidR="00515C34" w:rsidRPr="00EA28B6" w:rsidRDefault="00515C34" w:rsidP="00515C34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Collaborazione con altri enti</w:t>
      </w:r>
      <w:r w:rsidRPr="00EA28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30361" w14:textId="67081E5A" w:rsidR="00E4481D" w:rsidRPr="00EA28B6" w:rsidRDefault="00A82E23" w:rsidP="00061E8F">
      <w:pPr>
        <w:pStyle w:val="NormaleWeb"/>
        <w:spacing w:line="276" w:lineRule="auto"/>
        <w:jc w:val="both"/>
      </w:pPr>
      <w:r w:rsidRPr="00EA28B6">
        <w:t xml:space="preserve">Proseguono proficuamente le collaborazioni con le società scientifiche e di settore (SFI, SIEPM, SISMEL). </w:t>
      </w:r>
      <w:r w:rsidR="00667A5E" w:rsidRPr="00EA28B6">
        <w:t>La</w:t>
      </w:r>
      <w:r w:rsidR="001B2716" w:rsidRPr="00EA28B6">
        <w:t xml:space="preserve"> pubblicazione degli Atti del XXIII Convegno ha ulteriormente </w:t>
      </w:r>
      <w:r w:rsidRPr="00EA28B6">
        <w:t>consolidato</w:t>
      </w:r>
      <w:r w:rsidR="001B2716" w:rsidRPr="00EA28B6">
        <w:t xml:space="preserve"> i rapporti con la SISMEL. </w:t>
      </w:r>
    </w:p>
    <w:p w14:paraId="5170B9CA" w14:textId="1BB437B6" w:rsidR="00E4481D" w:rsidRPr="00EA28B6" w:rsidRDefault="00A82E23" w:rsidP="00061E8F">
      <w:pPr>
        <w:pStyle w:val="NormaleWeb"/>
        <w:spacing w:line="276" w:lineRule="auto"/>
        <w:jc w:val="both"/>
        <w:rPr>
          <w:rFonts w:eastAsiaTheme="minorHAnsi"/>
          <w:lang w:eastAsia="en-US"/>
        </w:rPr>
      </w:pPr>
      <w:r w:rsidRPr="00EA28B6">
        <w:t xml:space="preserve">Come deliberato nell’ultima assemblea, la SISPM è entrata, come ente co-fondatore, nel Coordinamento </w:t>
      </w:r>
      <w:proofErr w:type="spellStart"/>
      <w:r w:rsidRPr="00EA28B6">
        <w:t>Intersocietario</w:t>
      </w:r>
      <w:proofErr w:type="spellEnd"/>
      <w:r w:rsidRPr="00EA28B6">
        <w:t xml:space="preserve"> per la </w:t>
      </w:r>
      <w:r w:rsidR="00515C34">
        <w:t>S</w:t>
      </w:r>
      <w:r w:rsidRPr="00EA28B6">
        <w:t xml:space="preserve">toria del </w:t>
      </w:r>
      <w:r w:rsidR="00515C34">
        <w:t>P</w:t>
      </w:r>
      <w:r w:rsidRPr="00EA28B6">
        <w:t xml:space="preserve">ensiero </w:t>
      </w:r>
      <w:r w:rsidR="00515C34">
        <w:t>L</w:t>
      </w:r>
      <w:r w:rsidRPr="00EA28B6">
        <w:t xml:space="preserve">inguistico e </w:t>
      </w:r>
      <w:r w:rsidR="00515C34">
        <w:t>S</w:t>
      </w:r>
      <w:r w:rsidRPr="00EA28B6">
        <w:t xml:space="preserve">emiotico </w:t>
      </w:r>
      <w:r w:rsidR="00515C34">
        <w:t>(</w:t>
      </w:r>
      <w:r w:rsidRPr="00EA28B6">
        <w:t>CISPELS</w:t>
      </w:r>
      <w:r w:rsidR="00515C34">
        <w:t>)</w:t>
      </w:r>
      <w:r w:rsidRPr="00EA28B6">
        <w:t>.</w:t>
      </w:r>
      <w:r w:rsidR="00E4481D" w:rsidRPr="00EA28B6">
        <w:t xml:space="preserve"> I </w:t>
      </w:r>
      <w:r w:rsidR="00515C34">
        <w:t>S</w:t>
      </w:r>
      <w:r w:rsidR="00E4481D" w:rsidRPr="00EA28B6">
        <w:t xml:space="preserve">oci Costantino Marmo e Luisa Valente sono i rappresentanti SISPM all’interno del Consiglio </w:t>
      </w:r>
      <w:r w:rsidR="00515C34">
        <w:t>D</w:t>
      </w:r>
      <w:r w:rsidR="00E4481D" w:rsidRPr="00EA28B6">
        <w:t>irettivo del CISPELS.</w:t>
      </w:r>
    </w:p>
    <w:p w14:paraId="1B23BBCE" w14:textId="33B66BC1" w:rsidR="001B2716" w:rsidRPr="00EA28B6" w:rsidRDefault="00E4481D" w:rsidP="00061E8F">
      <w:pPr>
        <w:pStyle w:val="NormaleWeb"/>
        <w:spacing w:line="276" w:lineRule="auto"/>
        <w:jc w:val="both"/>
      </w:pPr>
      <w:r w:rsidRPr="00EA28B6">
        <w:t xml:space="preserve">La SISPM partecipa, con il suo Presidente, alla Consulta di filosofia, i cui membri sono stati eletti nel giugno scorso. La Consulta ha confermato nella carica di Presidente la prof.ssa Beatrice </w:t>
      </w:r>
      <w:proofErr w:type="spellStart"/>
      <w:r w:rsidRPr="00EA28B6">
        <w:t>Centi</w:t>
      </w:r>
      <w:proofErr w:type="spellEnd"/>
      <w:r w:rsidRPr="00EA28B6">
        <w:t>, dell’Università di Parma.</w:t>
      </w:r>
    </w:p>
    <w:p w14:paraId="0E9090E6" w14:textId="77777777" w:rsidR="00DB59D2" w:rsidRPr="00D55A83" w:rsidRDefault="00DB59D2" w:rsidP="00061E8F">
      <w:pPr>
        <w:pStyle w:val="NormaleWeb"/>
        <w:spacing w:line="276" w:lineRule="auto"/>
        <w:jc w:val="both"/>
        <w:rPr>
          <w:color w:val="000000" w:themeColor="text1"/>
        </w:rPr>
      </w:pPr>
      <w:r w:rsidRPr="00D55A83">
        <w:rPr>
          <w:color w:val="000000" w:themeColor="text1"/>
        </w:rPr>
        <w:t xml:space="preserve">Nell’agosto scorso la SISPM ha aderito all’iniziativa del Corriere della Sera di istituire una giornata annuale dedicata a Dante, il </w:t>
      </w:r>
      <w:proofErr w:type="spellStart"/>
      <w:r w:rsidRPr="00D55A83">
        <w:rPr>
          <w:i/>
          <w:color w:val="000000" w:themeColor="text1"/>
        </w:rPr>
        <w:t>Dantedì</w:t>
      </w:r>
      <w:proofErr w:type="spellEnd"/>
      <w:r w:rsidRPr="00D55A83">
        <w:rPr>
          <w:color w:val="000000" w:themeColor="text1"/>
        </w:rPr>
        <w:t>, dichiarando la propria disponibilità per la buona riuscita dell’iniziativa. L’adesione è stata comunicata dal Presidente al Direttore del Corriere della Sera.</w:t>
      </w:r>
    </w:p>
    <w:p w14:paraId="3E02FD2B" w14:textId="63359320" w:rsidR="00F6354B" w:rsidRPr="00EA28B6" w:rsidRDefault="001B2716" w:rsidP="00061E8F">
      <w:pPr>
        <w:pStyle w:val="NormaleWeb"/>
        <w:spacing w:line="276" w:lineRule="auto"/>
        <w:jc w:val="both"/>
      </w:pPr>
      <w:r w:rsidRPr="00EA28B6">
        <w:t>Continua in</w:t>
      </w:r>
      <w:r w:rsidR="00E4481D" w:rsidRPr="00EA28B6">
        <w:t>fine</w:t>
      </w:r>
      <w:r w:rsidRPr="00EA28B6">
        <w:t xml:space="preserve"> </w:t>
      </w:r>
      <w:r w:rsidR="00A8356E" w:rsidRPr="00EA28B6">
        <w:t>la promozione di riviste dedicate al pensiero medievale (</w:t>
      </w:r>
      <w:r w:rsidR="00F6354B" w:rsidRPr="00EA28B6">
        <w:t>Documenti e studi, Medioevo, Schede medievali</w:t>
      </w:r>
      <w:r w:rsidR="00A8356E" w:rsidRPr="00EA28B6">
        <w:t>)</w:t>
      </w:r>
      <w:r w:rsidR="00E4481D" w:rsidRPr="00EA28B6">
        <w:t>,</w:t>
      </w:r>
      <w:r w:rsidR="00A8356E" w:rsidRPr="00EA28B6">
        <w:t xml:space="preserve"> con </w:t>
      </w:r>
      <w:r w:rsidR="00F6354B" w:rsidRPr="00EA28B6">
        <w:t xml:space="preserve">particolari sconti riservati ai </w:t>
      </w:r>
      <w:r w:rsidR="008225A6">
        <w:t>S</w:t>
      </w:r>
      <w:r w:rsidR="00F6354B" w:rsidRPr="00EA28B6">
        <w:t>oci della SISPM.</w:t>
      </w:r>
    </w:p>
    <w:p w14:paraId="7C98A778" w14:textId="77777777" w:rsidR="00E31770" w:rsidRPr="00EA28B6" w:rsidRDefault="00E31770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5DAA06" w14:textId="77777777" w:rsidR="00E31770" w:rsidRPr="00EA28B6" w:rsidRDefault="00E31770" w:rsidP="00061E8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8B6">
        <w:rPr>
          <w:rFonts w:ascii="Times New Roman" w:hAnsi="Times New Roman" w:cs="Times New Roman"/>
          <w:i/>
          <w:sz w:val="24"/>
          <w:szCs w:val="24"/>
        </w:rPr>
        <w:t>Attività scientifica</w:t>
      </w:r>
    </w:p>
    <w:p w14:paraId="2F504C5F" w14:textId="77777777" w:rsidR="004C5FF8" w:rsidRPr="00EA28B6" w:rsidRDefault="004C5FF8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8E886" w14:textId="1E80D88D" w:rsidR="00DE235F" w:rsidRPr="007833AC" w:rsidRDefault="00DE235F" w:rsidP="00515C34">
      <w:pPr>
        <w:pStyle w:val="Paragrafoelenco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3AC">
        <w:rPr>
          <w:rFonts w:ascii="Times New Roman" w:hAnsi="Times New Roman" w:cs="Times New Roman"/>
          <w:sz w:val="24"/>
          <w:szCs w:val="24"/>
        </w:rPr>
        <w:t xml:space="preserve">Come è già stato detto, dal 2 al 4 settembre 2019 si è tenuto a Porto, presso la </w:t>
      </w:r>
      <w:proofErr w:type="spellStart"/>
      <w:r w:rsidRPr="007833AC">
        <w:rPr>
          <w:rFonts w:ascii="Times New Roman" w:hAnsi="Times New Roman" w:cs="Times New Roman"/>
          <w:sz w:val="24"/>
          <w:szCs w:val="24"/>
        </w:rPr>
        <w:t>Facultade</w:t>
      </w:r>
      <w:proofErr w:type="spellEnd"/>
      <w:r w:rsidRPr="007833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33AC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7833AC">
        <w:rPr>
          <w:rFonts w:ascii="Times New Roman" w:hAnsi="Times New Roman" w:cs="Times New Roman"/>
          <w:sz w:val="24"/>
          <w:szCs w:val="24"/>
        </w:rPr>
        <w:t xml:space="preserve">, Il XXIV Convegno della </w:t>
      </w:r>
      <w:proofErr w:type="spellStart"/>
      <w:r w:rsidRPr="007833AC">
        <w:rPr>
          <w:rFonts w:ascii="Times New Roman" w:hAnsi="Times New Roman" w:cs="Times New Roman"/>
          <w:sz w:val="24"/>
          <w:szCs w:val="24"/>
        </w:rPr>
        <w:t>Sispm</w:t>
      </w:r>
      <w:proofErr w:type="spellEnd"/>
      <w:r w:rsidRPr="007833AC">
        <w:rPr>
          <w:rFonts w:ascii="Times New Roman" w:hAnsi="Times New Roman" w:cs="Times New Roman"/>
          <w:sz w:val="24"/>
          <w:szCs w:val="24"/>
        </w:rPr>
        <w:t xml:space="preserve"> “</w:t>
      </w:r>
      <w:r w:rsidRPr="007833AC">
        <w:rPr>
          <w:rFonts w:ascii="Times New Roman" w:hAnsi="Times New Roman" w:cs="Times New Roman"/>
          <w:i/>
          <w:sz w:val="24"/>
          <w:szCs w:val="24"/>
        </w:rPr>
        <w:t>Finzione nel discorso filosofico medievale</w:t>
      </w:r>
      <w:r w:rsidRPr="007833A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28D2BF5" w14:textId="195A24F8" w:rsidR="00DE235F" w:rsidRDefault="00DE235F" w:rsidP="00515C34">
      <w:pPr>
        <w:pStyle w:val="Paragrafoelenco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lastRenderedPageBreak/>
        <w:t xml:space="preserve">Il Convegno è stato realizzato con l’importante contributo del prof. José </w:t>
      </w:r>
      <w:proofErr w:type="spellStart"/>
      <w:r w:rsidRPr="00EA28B6">
        <w:rPr>
          <w:rFonts w:ascii="Times New Roman" w:hAnsi="Times New Roman" w:cs="Times New Roman"/>
          <w:sz w:val="24"/>
          <w:szCs w:val="24"/>
        </w:rPr>
        <w:t>Meirinhos</w:t>
      </w:r>
      <w:proofErr w:type="spellEnd"/>
      <w:r w:rsidRPr="00EA28B6">
        <w:rPr>
          <w:rFonts w:ascii="Times New Roman" w:hAnsi="Times New Roman" w:cs="Times New Roman"/>
          <w:sz w:val="24"/>
          <w:szCs w:val="24"/>
        </w:rPr>
        <w:t xml:space="preserve"> e dei colleghi portoghesi, ai quali va il ringraziamento della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EA28B6">
        <w:rPr>
          <w:rFonts w:ascii="Times New Roman" w:hAnsi="Times New Roman" w:cs="Times New Roman"/>
          <w:sz w:val="24"/>
          <w:szCs w:val="24"/>
        </w:rPr>
        <w:t>ocietà</w:t>
      </w:r>
      <w:r w:rsidRPr="00EA28B6">
        <w:rPr>
          <w:rFonts w:ascii="Times New Roman" w:hAnsi="Times New Roman" w:cs="Times New Roman"/>
          <w:sz w:val="24"/>
          <w:szCs w:val="24"/>
        </w:rPr>
        <w:t xml:space="preserve">, e con il sostegno della </w:t>
      </w:r>
      <w:r w:rsidRPr="00EA28B6">
        <w:rPr>
          <w:rFonts w:ascii="Times New Roman" w:hAnsi="Times New Roman" w:cs="Times New Roman"/>
          <w:i/>
          <w:sz w:val="24"/>
          <w:szCs w:val="24"/>
        </w:rPr>
        <w:t>Commissione internazionale</w:t>
      </w:r>
      <w:r w:rsidRPr="00EA28B6">
        <w:rPr>
          <w:rFonts w:ascii="Times New Roman" w:hAnsi="Times New Roman" w:cs="Times New Roman"/>
          <w:sz w:val="24"/>
          <w:szCs w:val="24"/>
        </w:rPr>
        <w:t>. La qualità degli interventi, la vivacità delle discussioni e l’ampia partecipazione fanno di questo Convegno una tappa fondamentale nella storia della SISPM.</w:t>
      </w:r>
    </w:p>
    <w:p w14:paraId="76196FEB" w14:textId="48E77226" w:rsidR="007833AC" w:rsidRDefault="007833AC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E88F7" w14:textId="530B5A51" w:rsidR="00FD5BA2" w:rsidRPr="00515C34" w:rsidRDefault="00DE235F" w:rsidP="00515C34">
      <w:pPr>
        <w:pStyle w:val="Paragrafoelenco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34">
        <w:rPr>
          <w:rFonts w:ascii="Times New Roman" w:hAnsi="Times New Roman" w:cs="Times New Roman"/>
          <w:sz w:val="24"/>
          <w:szCs w:val="24"/>
        </w:rPr>
        <w:t xml:space="preserve">Con il titolo </w:t>
      </w:r>
      <w:r w:rsidRPr="00515C34">
        <w:rPr>
          <w:rFonts w:ascii="Times New Roman" w:hAnsi="Times New Roman" w:cs="Times New Roman"/>
          <w:i/>
          <w:sz w:val="24"/>
          <w:szCs w:val="24"/>
        </w:rPr>
        <w:t xml:space="preserve">Rappresentazioni della natura nel Medioevo </w:t>
      </w:r>
      <w:r w:rsidRPr="00515C34">
        <w:rPr>
          <w:rFonts w:ascii="Times New Roman" w:hAnsi="Times New Roman" w:cs="Times New Roman"/>
          <w:sz w:val="24"/>
          <w:szCs w:val="24"/>
        </w:rPr>
        <w:t xml:space="preserve">è uscito il volume che raccoglie i contributi presentati al </w:t>
      </w:r>
      <w:r w:rsidR="00FD5BA2" w:rsidRPr="00515C34">
        <w:rPr>
          <w:rFonts w:ascii="Times New Roman" w:hAnsi="Times New Roman" w:cs="Times New Roman"/>
          <w:sz w:val="24"/>
          <w:szCs w:val="24"/>
        </w:rPr>
        <w:t xml:space="preserve">XXIII Convegno </w:t>
      </w:r>
      <w:r w:rsidRPr="00515C34">
        <w:rPr>
          <w:rFonts w:ascii="Times New Roman" w:hAnsi="Times New Roman" w:cs="Times New Roman"/>
          <w:sz w:val="24"/>
          <w:szCs w:val="24"/>
        </w:rPr>
        <w:t xml:space="preserve">della SISPM, organizzato in collaborazione con il </w:t>
      </w:r>
      <w:r w:rsidR="00404C32" w:rsidRPr="00515C34">
        <w:rPr>
          <w:rFonts w:ascii="Times New Roman" w:hAnsi="Times New Roman" w:cs="Times New Roman"/>
          <w:sz w:val="24"/>
          <w:szCs w:val="24"/>
        </w:rPr>
        <w:t xml:space="preserve">CIRFIM a Padova, 24-26 maggio 2017. Il volume, curato da G. Catapano e O. Grassi, è stato pubblicato dalla SISMEL – Edizioni del Galluzzo, nella collana </w:t>
      </w:r>
      <w:proofErr w:type="spellStart"/>
      <w:r w:rsidR="00FD5BA2" w:rsidRPr="00515C34">
        <w:rPr>
          <w:rFonts w:ascii="Times New Roman" w:hAnsi="Times New Roman" w:cs="Times New Roman"/>
          <w:sz w:val="24"/>
          <w:szCs w:val="24"/>
        </w:rPr>
        <w:t>Micrologus</w:t>
      </w:r>
      <w:proofErr w:type="spellEnd"/>
      <w:r w:rsidR="00FD5BA2" w:rsidRPr="00515C34">
        <w:rPr>
          <w:rFonts w:ascii="Times New Roman" w:hAnsi="Times New Roman" w:cs="Times New Roman"/>
          <w:sz w:val="24"/>
          <w:szCs w:val="24"/>
        </w:rPr>
        <w:t xml:space="preserve"> Library</w:t>
      </w:r>
      <w:r w:rsidR="00404C32" w:rsidRPr="00515C34">
        <w:rPr>
          <w:rFonts w:ascii="Times New Roman" w:hAnsi="Times New Roman" w:cs="Times New Roman"/>
          <w:sz w:val="24"/>
          <w:szCs w:val="24"/>
        </w:rPr>
        <w:t>.</w:t>
      </w:r>
    </w:p>
    <w:p w14:paraId="2089B002" w14:textId="77777777" w:rsidR="00EA28B6" w:rsidRPr="00EA28B6" w:rsidRDefault="00EA28B6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43C72" w14:textId="46C7DE64" w:rsidR="00404C32" w:rsidRPr="00EA28B6" w:rsidRDefault="00404C32" w:rsidP="00515C34">
      <w:pPr>
        <w:pStyle w:val="Paragrafoelenco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Dal novembre 2018, il Consiglio Direttivo ha dato il patrocinio della SISPM alle seguenti iniziative:</w:t>
      </w:r>
    </w:p>
    <w:p w14:paraId="183C5EB6" w14:textId="0A426A91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“International </w:t>
      </w:r>
      <w:proofErr w:type="spellStart"/>
      <w:r w:rsidRPr="00EA28B6">
        <w:rPr>
          <w:rFonts w:ascii="Times New Roman" w:hAnsi="Times New Roman" w:cs="Times New Roman"/>
          <w:color w:val="222222"/>
          <w:sz w:val="24"/>
          <w:szCs w:val="24"/>
        </w:rPr>
        <w:t>Consultation</w:t>
      </w:r>
      <w:proofErr w:type="spellEnd"/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on </w:t>
      </w:r>
      <w:proofErr w:type="spellStart"/>
      <w:r w:rsidRPr="00EA28B6">
        <w:rPr>
          <w:rFonts w:ascii="Times New Roman" w:hAnsi="Times New Roman" w:cs="Times New Roman"/>
          <w:color w:val="222222"/>
          <w:sz w:val="24"/>
          <w:szCs w:val="24"/>
        </w:rPr>
        <w:t>Studying</w:t>
      </w:r>
      <w:proofErr w:type="spellEnd"/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the </w:t>
      </w:r>
      <w:proofErr w:type="spellStart"/>
      <w:r w:rsidRPr="00EA28B6">
        <w:rPr>
          <w:rFonts w:ascii="Times New Roman" w:hAnsi="Times New Roman" w:cs="Times New Roman"/>
          <w:color w:val="222222"/>
          <w:sz w:val="24"/>
          <w:szCs w:val="24"/>
        </w:rPr>
        <w:t>Arts</w:t>
      </w:r>
      <w:proofErr w:type="spellEnd"/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 w:rsidRPr="00EA28B6">
        <w:rPr>
          <w:rFonts w:ascii="Times New Roman" w:hAnsi="Times New Roman" w:cs="Times New Roman"/>
          <w:color w:val="222222"/>
          <w:sz w:val="24"/>
          <w:szCs w:val="24"/>
        </w:rPr>
        <w:t>Medieval</w:t>
      </w:r>
      <w:proofErr w:type="spellEnd"/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EA28B6">
        <w:rPr>
          <w:rFonts w:ascii="Times New Roman" w:hAnsi="Times New Roman" w:cs="Times New Roman"/>
          <w:color w:val="222222"/>
          <w:sz w:val="24"/>
          <w:szCs w:val="24"/>
        </w:rPr>
        <w:t>Bohemia</w:t>
      </w:r>
      <w:proofErr w:type="spellEnd"/>
      <w:r w:rsidRPr="00EA28B6">
        <w:rPr>
          <w:rFonts w:ascii="Times New Roman" w:hAnsi="Times New Roman" w:cs="Times New Roman"/>
          <w:color w:val="222222"/>
          <w:sz w:val="24"/>
          <w:szCs w:val="24"/>
        </w:rPr>
        <w:t>’, Università degli Studi di Milano, 3-4 dicembre 2018.</w:t>
      </w:r>
    </w:p>
    <w:p w14:paraId="66C8FD1B" w14:textId="7AEDBAA9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color w:val="000000"/>
          <w:sz w:val="24"/>
          <w:szCs w:val="24"/>
        </w:rPr>
        <w:t xml:space="preserve">‘Le traduzioni filosofiche in età tardo antica e </w:t>
      </w:r>
      <w:r w:rsidRPr="00EA28B6">
        <w:rPr>
          <w:rFonts w:ascii="Times New Roman" w:hAnsi="Times New Roman" w:cs="Times New Roman"/>
          <w:color w:val="222222"/>
          <w:sz w:val="24"/>
          <w:szCs w:val="24"/>
        </w:rPr>
        <w:t>medievale. In ricordo di Mauro Zonta’, Roma, 6-7 febbraio 2019.</w:t>
      </w:r>
    </w:p>
    <w:p w14:paraId="4FEF1929" w14:textId="14BC6CE4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‘La prima ricezione della Fisica tra Oxford e Parigi’, Università di Roma Tor Vergata, 3 aprile 2019.</w:t>
      </w:r>
    </w:p>
    <w:p w14:paraId="349459CC" w14:textId="21C04621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C3B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A28B6">
        <w:rPr>
          <w:rFonts w:ascii="Times New Roman" w:hAnsi="Times New Roman" w:cs="Times New Roman"/>
          <w:iCs/>
          <w:color w:val="222222"/>
          <w:sz w:val="24"/>
          <w:szCs w:val="24"/>
          <w:lang w:val="en-US"/>
        </w:rPr>
        <w:t>Aquinas and the Arabs International Working Group</w:t>
      </w:r>
      <w:r w:rsidRPr="00EA28B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, Pisa, 22-25 </w:t>
      </w:r>
      <w:proofErr w:type="spellStart"/>
      <w:r w:rsidRPr="00EA28B6">
        <w:rPr>
          <w:rFonts w:ascii="Times New Roman" w:hAnsi="Times New Roman" w:cs="Times New Roman"/>
          <w:color w:val="222222"/>
          <w:sz w:val="24"/>
          <w:szCs w:val="24"/>
          <w:lang w:val="en-US"/>
        </w:rPr>
        <w:t>maggio</w:t>
      </w:r>
      <w:proofErr w:type="spellEnd"/>
      <w:r w:rsidRPr="00EA28B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2019</w:t>
      </w:r>
    </w:p>
    <w:p w14:paraId="2235CE5F" w14:textId="5D0ECF65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A28B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EA28B6">
        <w:rPr>
          <w:rFonts w:ascii="Times New Roman" w:hAnsi="Times New Roman" w:cs="Times New Roman"/>
          <w:color w:val="222222"/>
          <w:sz w:val="24"/>
          <w:szCs w:val="24"/>
        </w:rPr>
        <w:t>“Itinerari del pensiero medievale. Convegno in memoria di Marco Arosio nel decennale della sua morte”, Università degli Studi di Trento, 3-4 ottobre 2019.</w:t>
      </w:r>
    </w:p>
    <w:p w14:paraId="3EDDBDA3" w14:textId="2E9EB04C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“Il profeta e la profezia tra XI e XIV secolo”, Università degli Studi di Firenze, 10-11 ottobre 2019.</w:t>
      </w:r>
    </w:p>
    <w:p w14:paraId="13BD7B26" w14:textId="068568A1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“Filosofia e medicina in Italia fra medioevo e prima età moderna”, Università degli Studi di Milano, 7-8 novembre 2019.</w:t>
      </w:r>
    </w:p>
    <w:p w14:paraId="5621EB44" w14:textId="5CABEF0B" w:rsidR="00404C32" w:rsidRPr="00EA28B6" w:rsidRDefault="00404C32" w:rsidP="00061E8F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A28B6">
        <w:rPr>
          <w:rFonts w:ascii="Times New Roman" w:hAnsi="Times New Roman" w:cs="Times New Roman"/>
          <w:color w:val="222222"/>
          <w:sz w:val="24"/>
          <w:szCs w:val="24"/>
        </w:rPr>
        <w:t xml:space="preserve"> Giornata </w:t>
      </w:r>
      <w:r w:rsidRPr="00EA28B6">
        <w:rPr>
          <w:rFonts w:ascii="Times New Roman" w:hAnsi="Times New Roman" w:cs="Times New Roman"/>
          <w:color w:val="000000"/>
          <w:sz w:val="24"/>
          <w:szCs w:val="24"/>
        </w:rPr>
        <w:t>Giovanni Duns Scoto in Italia, </w:t>
      </w:r>
      <w:proofErr w:type="spellStart"/>
      <w:r w:rsidRPr="00EA28B6">
        <w:rPr>
          <w:rFonts w:ascii="Times New Roman" w:hAnsi="Times New Roman" w:cs="Times New Roman"/>
          <w:color w:val="000000"/>
          <w:sz w:val="24"/>
          <w:szCs w:val="24"/>
        </w:rPr>
        <w:t>Antonianum</w:t>
      </w:r>
      <w:proofErr w:type="spellEnd"/>
      <w:r w:rsidRPr="00EA28B6">
        <w:rPr>
          <w:rFonts w:ascii="Times New Roman" w:hAnsi="Times New Roman" w:cs="Times New Roman"/>
          <w:color w:val="000000"/>
          <w:sz w:val="24"/>
          <w:szCs w:val="24"/>
        </w:rPr>
        <w:t>, il 6 dicembre 2019.</w:t>
      </w:r>
    </w:p>
    <w:p w14:paraId="0C864E60" w14:textId="3EE14F92" w:rsidR="00B10757" w:rsidRPr="00515C34" w:rsidRDefault="00B10757" w:rsidP="00515C3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796AB5" w14:textId="77777777" w:rsidR="00920367" w:rsidRPr="00EA28B6" w:rsidRDefault="00920367" w:rsidP="00061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F4D37" w14:textId="0A25A607" w:rsidR="00920367" w:rsidRPr="00515C34" w:rsidRDefault="00E31770" w:rsidP="00515C3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C34">
        <w:rPr>
          <w:rFonts w:ascii="Times New Roman" w:hAnsi="Times New Roman" w:cs="Times New Roman"/>
          <w:i/>
          <w:sz w:val="24"/>
          <w:szCs w:val="24"/>
        </w:rPr>
        <w:t xml:space="preserve">Attività </w:t>
      </w:r>
      <w:r w:rsidR="00045BAC" w:rsidRPr="00515C34">
        <w:rPr>
          <w:rFonts w:ascii="Times New Roman" w:hAnsi="Times New Roman" w:cs="Times New Roman"/>
          <w:i/>
          <w:sz w:val="24"/>
          <w:szCs w:val="24"/>
        </w:rPr>
        <w:t>accademico-</w:t>
      </w:r>
      <w:r w:rsidR="00920367" w:rsidRPr="00515C34">
        <w:rPr>
          <w:rFonts w:ascii="Times New Roman" w:hAnsi="Times New Roman" w:cs="Times New Roman"/>
          <w:i/>
          <w:sz w:val="24"/>
          <w:szCs w:val="24"/>
        </w:rPr>
        <w:t>un</w:t>
      </w:r>
      <w:r w:rsidR="00045BAC" w:rsidRPr="00515C34">
        <w:rPr>
          <w:rFonts w:ascii="Times New Roman" w:hAnsi="Times New Roman" w:cs="Times New Roman"/>
          <w:i/>
          <w:sz w:val="24"/>
          <w:szCs w:val="24"/>
        </w:rPr>
        <w:t>i</w:t>
      </w:r>
      <w:r w:rsidR="00920367" w:rsidRPr="00515C34">
        <w:rPr>
          <w:rFonts w:ascii="Times New Roman" w:hAnsi="Times New Roman" w:cs="Times New Roman"/>
          <w:i/>
          <w:sz w:val="24"/>
          <w:szCs w:val="24"/>
        </w:rPr>
        <w:t>versitaria</w:t>
      </w:r>
    </w:p>
    <w:p w14:paraId="0841F7F2" w14:textId="77777777" w:rsidR="00920367" w:rsidRPr="00EA28B6" w:rsidRDefault="00920367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600A8" w14:textId="3248F89D" w:rsidR="00FA15E3" w:rsidRPr="00515C34" w:rsidRDefault="00E4481D" w:rsidP="00515C34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5C34">
        <w:rPr>
          <w:rFonts w:ascii="Times New Roman" w:hAnsi="Times New Roman" w:cs="Times New Roman"/>
          <w:sz w:val="24"/>
          <w:szCs w:val="24"/>
        </w:rPr>
        <w:t xml:space="preserve">La SISPM, nella figura del Presidente, ha seguito gli sviluppi della situazione accademico-istituzionale, collaborando con gli altri settori disciplinari di </w:t>
      </w:r>
      <w:r w:rsidRPr="008225A6">
        <w:rPr>
          <w:rFonts w:ascii="Times New Roman" w:hAnsi="Times New Roman" w:cs="Times New Roman"/>
          <w:sz w:val="24"/>
          <w:szCs w:val="24"/>
        </w:rPr>
        <w:t>M-FIL</w:t>
      </w:r>
      <w:r w:rsidR="00C03357" w:rsidRPr="008225A6">
        <w:rPr>
          <w:rFonts w:ascii="Times New Roman" w:hAnsi="Times New Roman" w:cs="Times New Roman"/>
          <w:sz w:val="24"/>
          <w:szCs w:val="24"/>
        </w:rPr>
        <w:t>, in raccordo con rappresentanti al CUN, area 11,</w:t>
      </w:r>
      <w:r w:rsidRPr="008225A6">
        <w:rPr>
          <w:rFonts w:ascii="Times New Roman" w:hAnsi="Times New Roman" w:cs="Times New Roman"/>
          <w:sz w:val="24"/>
          <w:szCs w:val="24"/>
        </w:rPr>
        <w:t xml:space="preserve"> all’interno della Consulta di filosofia,</w:t>
      </w:r>
      <w:r w:rsidR="00C03357" w:rsidRPr="008225A6">
        <w:rPr>
          <w:rFonts w:ascii="Times New Roman" w:hAnsi="Times New Roman" w:cs="Times New Roman"/>
          <w:sz w:val="24"/>
          <w:szCs w:val="24"/>
        </w:rPr>
        <w:t xml:space="preserve"> di cui sono membri anche i </w:t>
      </w:r>
      <w:r w:rsidR="008225A6">
        <w:rPr>
          <w:rFonts w:ascii="Times New Roman" w:hAnsi="Times New Roman" w:cs="Times New Roman"/>
          <w:sz w:val="24"/>
          <w:szCs w:val="24"/>
        </w:rPr>
        <w:t>S</w:t>
      </w:r>
      <w:r w:rsidR="008225A6" w:rsidRPr="008225A6">
        <w:rPr>
          <w:rFonts w:ascii="Times New Roman" w:hAnsi="Times New Roman" w:cs="Times New Roman"/>
          <w:sz w:val="24"/>
          <w:szCs w:val="24"/>
        </w:rPr>
        <w:t xml:space="preserve">oci </w:t>
      </w:r>
      <w:r w:rsidR="00C03357" w:rsidRPr="008225A6">
        <w:rPr>
          <w:rFonts w:ascii="Times New Roman" w:hAnsi="Times New Roman" w:cs="Times New Roman"/>
          <w:sz w:val="24"/>
          <w:szCs w:val="24"/>
        </w:rPr>
        <w:t xml:space="preserve">A. Conti, G. d’Onofrio, V. Sorge, A. </w:t>
      </w:r>
      <w:proofErr w:type="spellStart"/>
      <w:r w:rsidR="00C03357" w:rsidRPr="008225A6">
        <w:rPr>
          <w:rFonts w:ascii="Times New Roman" w:hAnsi="Times New Roman" w:cs="Times New Roman"/>
          <w:sz w:val="24"/>
          <w:szCs w:val="24"/>
        </w:rPr>
        <w:t>Tabarroni</w:t>
      </w:r>
      <w:proofErr w:type="spellEnd"/>
      <w:r w:rsidRPr="008225A6">
        <w:rPr>
          <w:rFonts w:ascii="Times New Roman" w:hAnsi="Times New Roman" w:cs="Times New Roman"/>
          <w:sz w:val="24"/>
          <w:szCs w:val="24"/>
        </w:rPr>
        <w:t>.</w:t>
      </w:r>
      <w:r w:rsidRPr="00515C34">
        <w:rPr>
          <w:rFonts w:ascii="Times New Roman" w:hAnsi="Times New Roman" w:cs="Times New Roman"/>
          <w:sz w:val="24"/>
          <w:szCs w:val="24"/>
        </w:rPr>
        <w:t xml:space="preserve"> Incarichi di rappresentanza sono stati conferiti al Presidente della Consulta per quanto riguarda i rapporti con il MIUR, l’ANVUR – specificamente per il progetto TECO-D, i rapporti con altri raggruppamenti disciplinari. Il Presidente ha seguito direttamente, con gli altri Presidenti di area filosofica, gli sviluppo del progetto TECO-D, con la collaborazione della </w:t>
      </w:r>
      <w:r w:rsidRPr="00515C34">
        <w:rPr>
          <w:rFonts w:ascii="Times New Roman" w:hAnsi="Times New Roman" w:cs="Times New Roman"/>
          <w:i/>
          <w:sz w:val="24"/>
          <w:szCs w:val="24"/>
        </w:rPr>
        <w:t>Commissione per i rappo</w:t>
      </w:r>
      <w:r w:rsidR="00FA15E3" w:rsidRPr="00515C34">
        <w:rPr>
          <w:rFonts w:ascii="Times New Roman" w:hAnsi="Times New Roman" w:cs="Times New Roman"/>
          <w:i/>
          <w:sz w:val="24"/>
          <w:szCs w:val="24"/>
        </w:rPr>
        <w:t>r</w:t>
      </w:r>
      <w:r w:rsidRPr="00515C34">
        <w:rPr>
          <w:rFonts w:ascii="Times New Roman" w:hAnsi="Times New Roman" w:cs="Times New Roman"/>
          <w:i/>
          <w:sz w:val="24"/>
          <w:szCs w:val="24"/>
        </w:rPr>
        <w:t>ti con la scuola</w:t>
      </w:r>
      <w:r w:rsidR="00FA15E3" w:rsidRPr="00515C34">
        <w:rPr>
          <w:rFonts w:ascii="Times New Roman" w:hAnsi="Times New Roman" w:cs="Times New Roman"/>
          <w:sz w:val="24"/>
          <w:szCs w:val="24"/>
        </w:rPr>
        <w:t>.</w:t>
      </w:r>
    </w:p>
    <w:p w14:paraId="7EBA8889" w14:textId="23B0FBF0" w:rsidR="00EA28B6" w:rsidRPr="00EA28B6" w:rsidRDefault="00FA15E3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8B6">
        <w:rPr>
          <w:rFonts w:ascii="Times New Roman" w:hAnsi="Times New Roman" w:cs="Times New Roman"/>
          <w:sz w:val="24"/>
          <w:szCs w:val="24"/>
        </w:rPr>
        <w:t>Complessivamente, l’azione è sempre stata indirizzata alla difesa e al sostegno dell’</w:t>
      </w:r>
      <w:r w:rsidR="00B0637E" w:rsidRPr="00EA28B6">
        <w:rPr>
          <w:rFonts w:ascii="Times New Roman" w:hAnsi="Times New Roman" w:cs="Times New Roman"/>
          <w:sz w:val="24"/>
          <w:szCs w:val="24"/>
        </w:rPr>
        <w:t>insegnament</w:t>
      </w:r>
      <w:r w:rsidRPr="00EA28B6">
        <w:rPr>
          <w:rFonts w:ascii="Times New Roman" w:hAnsi="Times New Roman" w:cs="Times New Roman"/>
          <w:sz w:val="24"/>
          <w:szCs w:val="24"/>
        </w:rPr>
        <w:t>o</w:t>
      </w:r>
      <w:r w:rsidR="00B0637E" w:rsidRPr="00EA28B6">
        <w:rPr>
          <w:rFonts w:ascii="Times New Roman" w:hAnsi="Times New Roman" w:cs="Times New Roman"/>
          <w:sz w:val="24"/>
          <w:szCs w:val="24"/>
        </w:rPr>
        <w:t xml:space="preserve"> di Storia della filosofia medievale (SSD M-FIL/08) </w:t>
      </w:r>
      <w:r w:rsidRPr="00EA28B6">
        <w:rPr>
          <w:rFonts w:ascii="Times New Roman" w:hAnsi="Times New Roman" w:cs="Times New Roman"/>
          <w:sz w:val="24"/>
          <w:szCs w:val="24"/>
        </w:rPr>
        <w:t>in ambito istituzionale e legislativo, salvaguardando la specificità del settore scientifico disciplinare, a fronte di ogni progetto di soppressione o a</w:t>
      </w:r>
      <w:r w:rsidR="00EA28B6" w:rsidRPr="00EA28B6">
        <w:rPr>
          <w:rFonts w:ascii="Times New Roman" w:hAnsi="Times New Roman" w:cs="Times New Roman"/>
          <w:sz w:val="24"/>
          <w:szCs w:val="24"/>
        </w:rPr>
        <w:t>ccorpamento</w:t>
      </w:r>
      <w:r w:rsidRPr="00EA28B6">
        <w:rPr>
          <w:rFonts w:ascii="Times New Roman" w:hAnsi="Times New Roman" w:cs="Times New Roman"/>
          <w:sz w:val="24"/>
          <w:szCs w:val="24"/>
        </w:rPr>
        <w:t xml:space="preserve">, e con interventi volti al </w:t>
      </w:r>
      <w:r w:rsidRPr="00EA28B6">
        <w:rPr>
          <w:rFonts w:ascii="Times New Roman" w:hAnsi="Times New Roman" w:cs="Times New Roman"/>
          <w:sz w:val="24"/>
          <w:szCs w:val="24"/>
        </w:rPr>
        <w:lastRenderedPageBreak/>
        <w:t xml:space="preserve">mantenimento e alla promozione, in alcune sedi universitarie, dell’insegnamento di Storia della filosofia medievale. A questo proposito risulta necessario provvedere a una mappatura sistematica dei ruoli attuali, delle esigenze e delle possibilità nelle diverse sedi universitarie e </w:t>
      </w:r>
      <w:r w:rsidR="00EA28B6" w:rsidRPr="00EA28B6">
        <w:rPr>
          <w:rFonts w:ascii="Times New Roman" w:hAnsi="Times New Roman" w:cs="Times New Roman"/>
          <w:sz w:val="24"/>
          <w:szCs w:val="24"/>
        </w:rPr>
        <w:t>delle sedi ove non è attivo l’insegnamento di Storia della filosofia medievale.</w:t>
      </w:r>
    </w:p>
    <w:p w14:paraId="5D04B27B" w14:textId="659C4A03" w:rsidR="00EA28B6" w:rsidRPr="00515C34" w:rsidRDefault="00EA28B6" w:rsidP="00515C34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1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quanto riguarda il reclutamento universitario, si segnala </w:t>
      </w:r>
      <w:r w:rsidRPr="00515C3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it-IT"/>
        </w:rPr>
        <w:t>Lo schema di Decreto Legge approvato in Consiglio dei Ministri il 10 ottobre e recante “Misure di straordinaria necessità ed urgenza in materia di reclutamento del personale scolastico e degli enti di ricerca ed abilitazione dei docenti" e la Proposta del CUN</w:t>
      </w:r>
      <w:r w:rsidRPr="00515C34">
        <w:rPr>
          <w:rFonts w:ascii="Times New Roman" w:hAnsi="Times New Roman" w:cs="Times New Roman"/>
          <w:color w:val="222222"/>
          <w:sz w:val="24"/>
          <w:szCs w:val="24"/>
        </w:rPr>
        <w:t xml:space="preserve"> di Riforma del reclutamento dei Ricercatori.</w:t>
      </w:r>
    </w:p>
    <w:p w14:paraId="3F9660FE" w14:textId="3EAE0EE4" w:rsidR="00EA28B6" w:rsidRPr="00EA28B6" w:rsidRDefault="00EA28B6" w:rsidP="00515C34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8B6">
        <w:rPr>
          <w:rFonts w:ascii="Times New Roman" w:hAnsi="Times New Roman" w:cs="Times New Roman"/>
          <w:color w:val="000000" w:themeColor="text1"/>
          <w:sz w:val="24"/>
          <w:szCs w:val="24"/>
        </w:rPr>
        <w:t>Sul sito della SISPM vengono regolarmente trasmesse le informazioni provenienti dal CUN, dalla Consulta e dagli enti governativi.</w:t>
      </w:r>
    </w:p>
    <w:p w14:paraId="5B137782" w14:textId="77777777" w:rsidR="00AB1EC8" w:rsidRDefault="00AB1EC8" w:rsidP="00061E8F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DC99A9" w14:textId="1CA65B51" w:rsidR="0021331E" w:rsidRDefault="0021331E" w:rsidP="00515C34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Comunicazione</w:t>
      </w:r>
    </w:p>
    <w:p w14:paraId="6DFF9D4B" w14:textId="407D046E" w:rsidR="0021331E" w:rsidRDefault="0021331E" w:rsidP="00061E8F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comunicazione della </w:t>
      </w:r>
      <w:r w:rsidR="00515C3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ocietà </w:t>
      </w:r>
      <w:r w:rsidR="00833948">
        <w:rPr>
          <w:rFonts w:ascii="Times New Roman" w:hAnsi="Times New Roman" w:cs="Times New Roman"/>
          <w:color w:val="000000" w:themeColor="text1"/>
          <w:sz w:val="24"/>
          <w:szCs w:val="24"/>
        </w:rPr>
        <w:t>si esprime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diversi livelli, sia interni sia esterni.</w:t>
      </w:r>
    </w:p>
    <w:p w14:paraId="0242293B" w14:textId="3F3BE43B" w:rsidR="0021331E" w:rsidRDefault="0021331E" w:rsidP="00061E8F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Anzitutto vi è la comunicazione diretta ai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>Soci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33948">
        <w:rPr>
          <w:rFonts w:ascii="Times New Roman" w:hAnsi="Times New Roman" w:cs="Times New Roman"/>
          <w:color w:val="000000" w:themeColor="text1"/>
          <w:sz w:val="24"/>
          <w:szCs w:val="24"/>
        </w:rPr>
        <w:t>che avviene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tramite lettere del </w:t>
      </w:r>
      <w:r w:rsidR="00515C3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residente e comunicazioni del Segretario, che segnalano ai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 principali attività della SISPM, ricordano gli impegni associativi, richiamano scadenze e appuntamenti.</w:t>
      </w:r>
    </w:p>
    <w:p w14:paraId="3F346DF6" w14:textId="21625995" w:rsidR="003918F0" w:rsidRDefault="0021331E" w:rsidP="00061E8F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 è poi uno strumento periodico, la Newsletter, che viene inviata mensilmente ai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a coloro che hanno inoltrato richiesta di adesione, fornendo l’indirizzo di posta elettronica. Attualmente la Newsletter viene inviata a circa 1000 indirizzi. Le sezioni della NL sono: l’editoriale – che di norma segnala l’appuntamento più importante del mese entrante -; le notizie sulle iniziative</w:t>
      </w:r>
      <w:r w:rsid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prossime; il report sulle iniziative svolte; la segnalazione delle pubblicazioni appena uscite. La redazione della NL è affidata al dott. Giacomo </w:t>
      </w:r>
      <w:proofErr w:type="spellStart"/>
      <w:r w:rsidR="003918F0">
        <w:rPr>
          <w:rFonts w:ascii="Times New Roman" w:hAnsi="Times New Roman" w:cs="Times New Roman"/>
          <w:color w:val="000000" w:themeColor="text1"/>
          <w:sz w:val="24"/>
          <w:szCs w:val="24"/>
        </w:rPr>
        <w:t>Fornasieri</w:t>
      </w:r>
      <w:proofErr w:type="spellEnd"/>
      <w:r w:rsid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che raccoglie le informazioni che i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 </w:t>
      </w:r>
      <w:r w:rsid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inviano, entro il 20 di ogni mese, all’indirizzo: </w:t>
      </w:r>
      <w:hyperlink r:id="rId5" w:history="1">
        <w:r w:rsidR="003918F0" w:rsidRPr="00066568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info@sispm.org</w:t>
        </w:r>
      </w:hyperlink>
      <w:r w:rsid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14:paraId="596B52AE" w14:textId="77777777" w:rsidR="003918F0" w:rsidRDefault="003918F0" w:rsidP="00061E8F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 due strumenti per la comunicazione interna ed esterna sono il si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to (</w:t>
      </w:r>
      <w:hyperlink r:id="rId6" w:history="1">
        <w:r w:rsidRPr="00066568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www.sispm.org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 la pagina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4FC5AA" w14:textId="38E89272" w:rsidR="003918F0" w:rsidRPr="003918F0" w:rsidRDefault="003918F0" w:rsidP="00061E8F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sito, diviso in sezioni, contiene le informazioni ufficiali della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225A6"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>ocietà</w:t>
      </w:r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>, le segnalazioni e le notizie sulle iniziative (Convegni, Seminari, Giornate di studio), una sezione sulle tesi di dottorato in corso, l’archivio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tutte le attività svolte. Il sito ha anche una parte riservata ai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>Soci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alla quale si accede con </w:t>
      </w:r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propria password. Si invitano i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225A6"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oci </w:t>
      </w:r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far pervenire suggerimenti e proposte per migliorare il sito web e per renderlo uno strumento frequentemente utilizzato dai </w:t>
      </w:r>
      <w:r w:rsidR="008225A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225A6"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>oci</w:t>
      </w:r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5EC62D" w14:textId="77777777" w:rsidR="003918F0" w:rsidRPr="003918F0" w:rsidRDefault="003918F0" w:rsidP="00061E8F">
      <w:pPr>
        <w:pStyle w:val="Paragrafoelenco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pagina </w:t>
      </w:r>
      <w:proofErr w:type="spellStart"/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proofErr w:type="spellEnd"/>
      <w:r w:rsidRPr="003918F0">
        <w:rPr>
          <w:rFonts w:ascii="Times New Roman" w:hAnsi="Times New Roman" w:cs="Times New Roman"/>
          <w:color w:val="000000" w:themeColor="text1"/>
          <w:sz w:val="24"/>
          <w:szCs w:val="24"/>
        </w:rPr>
        <w:t>, attiva da quattro anni, riporta informazioni sull’attività della SISPM e anche su iniziative che possono risultare interessanti nel campo della medievistica.</w:t>
      </w:r>
    </w:p>
    <w:p w14:paraId="2EE587C3" w14:textId="0EC036D8" w:rsidR="003918F0" w:rsidRPr="00C65248" w:rsidRDefault="003918F0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18F0">
        <w:rPr>
          <w:rFonts w:ascii="Times New Roman" w:hAnsi="Times New Roman" w:cs="Times New Roman"/>
          <w:sz w:val="24"/>
          <w:szCs w:val="24"/>
        </w:rPr>
        <w:t xml:space="preserve">Da maggio continua il costante e parallelo (fisiologico ormai) progresso di </w:t>
      </w:r>
      <w:proofErr w:type="spellStart"/>
      <w:r w:rsidR="00515C34">
        <w:rPr>
          <w:rFonts w:ascii="Times New Roman" w:hAnsi="Times New Roman" w:cs="Times New Roman"/>
          <w:sz w:val="24"/>
          <w:szCs w:val="24"/>
        </w:rPr>
        <w:t>f</w:t>
      </w:r>
      <w:r w:rsidRPr="003918F0">
        <w:rPr>
          <w:rFonts w:ascii="Times New Roman" w:hAnsi="Times New Roman" w:cs="Times New Roman"/>
          <w:sz w:val="24"/>
          <w:szCs w:val="24"/>
        </w:rPr>
        <w:t>ollowers</w:t>
      </w:r>
      <w:proofErr w:type="spellEnd"/>
      <w:r w:rsidRPr="003918F0">
        <w:rPr>
          <w:rFonts w:ascii="Times New Roman" w:hAnsi="Times New Roman" w:cs="Times New Roman"/>
          <w:sz w:val="24"/>
          <w:szCs w:val="24"/>
        </w:rPr>
        <w:t xml:space="preserve"> iniziato a gennaio. Possiamo, dopo due semestri, avanzare una valutazione di crescita </w:t>
      </w:r>
      <w:proofErr w:type="spellStart"/>
      <w:r w:rsidRPr="003918F0">
        <w:rPr>
          <w:rFonts w:ascii="Times New Roman" w:hAnsi="Times New Roman" w:cs="Times New Roman"/>
          <w:sz w:val="24"/>
          <w:szCs w:val="24"/>
        </w:rPr>
        <w:t>Ytd</w:t>
      </w:r>
      <w:proofErr w:type="spellEnd"/>
      <w:r w:rsidRPr="003918F0">
        <w:rPr>
          <w:rFonts w:ascii="Times New Roman" w:hAnsi="Times New Roman" w:cs="Times New Roman"/>
          <w:sz w:val="24"/>
          <w:szCs w:val="24"/>
        </w:rPr>
        <w:t xml:space="preserve"> che si attesta sul 23% con un incremento (al primo semestre) </w:t>
      </w:r>
      <w:r w:rsidRPr="00C65248">
        <w:rPr>
          <w:rFonts w:ascii="Times New Roman" w:hAnsi="Times New Roman" w:cs="Times New Roman"/>
          <w:bCs/>
          <w:sz w:val="24"/>
          <w:szCs w:val="24"/>
        </w:rPr>
        <w:t>+ 12% e sui due semestri del + 23%</w:t>
      </w:r>
      <w:r w:rsidRPr="00C65248">
        <w:rPr>
          <w:rFonts w:ascii="Times New Roman" w:hAnsi="Times New Roman" w:cs="Times New Roman"/>
          <w:sz w:val="24"/>
          <w:szCs w:val="24"/>
        </w:rPr>
        <w:t xml:space="preserve">. (1660 </w:t>
      </w:r>
      <w:proofErr w:type="spellStart"/>
      <w:r w:rsidRPr="00C65248">
        <w:rPr>
          <w:rFonts w:ascii="Times New Roman" w:hAnsi="Times New Roman" w:cs="Times New Roman"/>
          <w:sz w:val="24"/>
          <w:szCs w:val="24"/>
        </w:rPr>
        <w:t>Followers</w:t>
      </w:r>
      <w:proofErr w:type="spellEnd"/>
      <w:r w:rsidRPr="00C65248">
        <w:rPr>
          <w:rFonts w:ascii="Times New Roman" w:hAnsi="Times New Roman" w:cs="Times New Roman"/>
          <w:sz w:val="24"/>
          <w:szCs w:val="24"/>
        </w:rPr>
        <w:t xml:space="preserve">) Per quanto concerne l'altro indicatore rilevante, quello dei </w:t>
      </w:r>
      <w:proofErr w:type="spellStart"/>
      <w:r w:rsidRPr="00C65248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C65248">
        <w:rPr>
          <w:rFonts w:ascii="Times New Roman" w:hAnsi="Times New Roman" w:cs="Times New Roman"/>
          <w:sz w:val="24"/>
          <w:szCs w:val="24"/>
        </w:rPr>
        <w:t xml:space="preserve">, si passa dai 1329 di gennaio 2018 ai 1495 di maggio (prima semestrale inviata) ai 1621 di ottobre l’incremento è </w:t>
      </w:r>
      <w:r w:rsidRPr="00C65248">
        <w:rPr>
          <w:rFonts w:ascii="Times New Roman" w:hAnsi="Times New Roman" w:cs="Times New Roman"/>
          <w:bCs/>
          <w:sz w:val="24"/>
          <w:szCs w:val="24"/>
        </w:rPr>
        <w:t xml:space="preserve">di 2/3 </w:t>
      </w:r>
      <w:r w:rsidR="00914A51">
        <w:rPr>
          <w:rFonts w:ascii="Times New Roman" w:hAnsi="Times New Roman" w:cs="Times New Roman"/>
          <w:bCs/>
          <w:sz w:val="24"/>
          <w:szCs w:val="24"/>
        </w:rPr>
        <w:t>p</w:t>
      </w:r>
      <w:r w:rsidR="00833948" w:rsidRPr="00C65248">
        <w:rPr>
          <w:rFonts w:ascii="Times New Roman" w:hAnsi="Times New Roman" w:cs="Times New Roman"/>
          <w:bCs/>
          <w:sz w:val="24"/>
          <w:szCs w:val="24"/>
        </w:rPr>
        <w:t>unt</w:t>
      </w:r>
      <w:r w:rsidR="00914A51">
        <w:rPr>
          <w:rFonts w:ascii="Times New Roman" w:hAnsi="Times New Roman" w:cs="Times New Roman"/>
          <w:bCs/>
          <w:sz w:val="24"/>
          <w:szCs w:val="24"/>
        </w:rPr>
        <w:t>i</w:t>
      </w:r>
      <w:r w:rsidR="00833948" w:rsidRPr="00C65248">
        <w:rPr>
          <w:rFonts w:ascii="Times New Roman" w:hAnsi="Times New Roman" w:cs="Times New Roman"/>
          <w:bCs/>
          <w:sz w:val="24"/>
          <w:szCs w:val="24"/>
        </w:rPr>
        <w:t xml:space="preserve"> percentuale</w:t>
      </w:r>
      <w:r w:rsidRPr="00C65248">
        <w:rPr>
          <w:rFonts w:ascii="Times New Roman" w:hAnsi="Times New Roman" w:cs="Times New Roman"/>
          <w:sz w:val="24"/>
          <w:szCs w:val="24"/>
        </w:rPr>
        <w:t>.</w:t>
      </w:r>
    </w:p>
    <w:p w14:paraId="36960E65" w14:textId="77777777" w:rsidR="003918F0" w:rsidRDefault="003918F0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5248">
        <w:rPr>
          <w:rFonts w:ascii="Times New Roman" w:hAnsi="Times New Roman" w:cs="Times New Roman"/>
          <w:sz w:val="24"/>
          <w:szCs w:val="24"/>
        </w:rPr>
        <w:t xml:space="preserve">Per quanto concerne l’indicatore di copertura, esso manifesta una buona reattività, in particolare con alcuni picchi, il più elevato dei quali è quello relativo alla celebrazione dei trent’anni della Società il 24 ottobre con </w:t>
      </w:r>
      <w:r w:rsidRPr="00C65248">
        <w:rPr>
          <w:rFonts w:ascii="Times New Roman" w:hAnsi="Times New Roman" w:cs="Times New Roman"/>
          <w:bCs/>
          <w:sz w:val="24"/>
          <w:szCs w:val="24"/>
        </w:rPr>
        <w:t>1665 persone raggiunte</w:t>
      </w:r>
      <w:r w:rsidRPr="00C65248">
        <w:rPr>
          <w:rFonts w:ascii="Times New Roman" w:hAnsi="Times New Roman" w:cs="Times New Roman"/>
          <w:sz w:val="24"/>
          <w:szCs w:val="24"/>
        </w:rPr>
        <w:t>.</w:t>
      </w:r>
      <w:r w:rsidRPr="003918F0">
        <w:rPr>
          <w:rFonts w:ascii="Times New Roman" w:hAnsi="Times New Roman" w:cs="Times New Roman"/>
          <w:sz w:val="24"/>
          <w:szCs w:val="24"/>
        </w:rPr>
        <w:t xml:space="preserve"> La continua vivacità dell’indicatore di copertura è ulteriore conferma della bontà delle scelte operate. </w:t>
      </w:r>
    </w:p>
    <w:p w14:paraId="62FCFA7B" w14:textId="17C3572E" w:rsidR="002A51B3" w:rsidRPr="00EA28B6" w:rsidRDefault="002A51B3" w:rsidP="00061E8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A51B3" w:rsidRPr="00EA28B6" w:rsidSect="002D57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2C0"/>
    <w:multiLevelType w:val="hybridMultilevel"/>
    <w:tmpl w:val="B73C2E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B0B"/>
    <w:multiLevelType w:val="hybridMultilevel"/>
    <w:tmpl w:val="041042FA"/>
    <w:lvl w:ilvl="0" w:tplc="90CEAD54">
      <w:start w:val="2"/>
      <w:numFmt w:val="bullet"/>
      <w:lvlText w:val="-"/>
      <w:lvlJc w:val="left"/>
      <w:pPr>
        <w:ind w:left="1080" w:hanging="360"/>
      </w:pPr>
      <w:rPr>
        <w:rFonts w:ascii="Georgia" w:eastAsiaTheme="minorHAnsi" w:hAnsi="Georgia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0473D"/>
    <w:multiLevelType w:val="hybridMultilevel"/>
    <w:tmpl w:val="C2A480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770"/>
    <w:multiLevelType w:val="hybridMultilevel"/>
    <w:tmpl w:val="90580622"/>
    <w:lvl w:ilvl="0" w:tplc="15FE0C0C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71700"/>
    <w:multiLevelType w:val="hybridMultilevel"/>
    <w:tmpl w:val="55C27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7FEE"/>
    <w:multiLevelType w:val="hybridMultilevel"/>
    <w:tmpl w:val="828CA2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2205"/>
    <w:multiLevelType w:val="hybridMultilevel"/>
    <w:tmpl w:val="8496F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0518"/>
    <w:multiLevelType w:val="hybridMultilevel"/>
    <w:tmpl w:val="6F767B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F2CCA"/>
    <w:multiLevelType w:val="hybridMultilevel"/>
    <w:tmpl w:val="20A47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A44B8"/>
    <w:multiLevelType w:val="hybridMultilevel"/>
    <w:tmpl w:val="D2EE797C"/>
    <w:lvl w:ilvl="0" w:tplc="F5902D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B2E54"/>
    <w:multiLevelType w:val="hybridMultilevel"/>
    <w:tmpl w:val="20A47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97AD3"/>
    <w:multiLevelType w:val="hybridMultilevel"/>
    <w:tmpl w:val="841CA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F36D2"/>
    <w:multiLevelType w:val="hybridMultilevel"/>
    <w:tmpl w:val="3AC4E27A"/>
    <w:lvl w:ilvl="0" w:tplc="E89EA7CA">
      <w:start w:val="1"/>
      <w:numFmt w:val="lowerLetter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A5E15"/>
    <w:multiLevelType w:val="hybridMultilevel"/>
    <w:tmpl w:val="D1C617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024CD"/>
    <w:multiLevelType w:val="hybridMultilevel"/>
    <w:tmpl w:val="89D8B0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F49AA"/>
    <w:multiLevelType w:val="hybridMultilevel"/>
    <w:tmpl w:val="9F060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E0606"/>
    <w:multiLevelType w:val="hybridMultilevel"/>
    <w:tmpl w:val="16AE6CB4"/>
    <w:lvl w:ilvl="0" w:tplc="6E8C8B8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A49B2"/>
    <w:multiLevelType w:val="hybridMultilevel"/>
    <w:tmpl w:val="C1A2DEB6"/>
    <w:lvl w:ilvl="0" w:tplc="28745906">
      <w:numFmt w:val="bullet"/>
      <w:lvlText w:val="-"/>
      <w:lvlJc w:val="left"/>
      <w:pPr>
        <w:ind w:left="1080" w:hanging="360"/>
      </w:pPr>
      <w:rPr>
        <w:rFonts w:ascii="Georgia" w:eastAsiaTheme="minorHAns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BE7BE6"/>
    <w:multiLevelType w:val="hybridMultilevel"/>
    <w:tmpl w:val="17800448"/>
    <w:lvl w:ilvl="0" w:tplc="F2C03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4175FD"/>
    <w:multiLevelType w:val="hybridMultilevel"/>
    <w:tmpl w:val="8F16EA86"/>
    <w:lvl w:ilvl="0" w:tplc="58A41A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6"/>
  </w:num>
  <w:num w:numId="8">
    <w:abstractNumId w:val="3"/>
  </w:num>
  <w:num w:numId="9">
    <w:abstractNumId w:val="17"/>
  </w:num>
  <w:num w:numId="10">
    <w:abstractNumId w:val="6"/>
  </w:num>
  <w:num w:numId="11">
    <w:abstractNumId w:val="1"/>
  </w:num>
  <w:num w:numId="12">
    <w:abstractNumId w:val="19"/>
  </w:num>
  <w:num w:numId="13">
    <w:abstractNumId w:val="0"/>
  </w:num>
  <w:num w:numId="14">
    <w:abstractNumId w:val="18"/>
  </w:num>
  <w:num w:numId="15">
    <w:abstractNumId w:val="5"/>
  </w:num>
  <w:num w:numId="16">
    <w:abstractNumId w:val="13"/>
  </w:num>
  <w:num w:numId="17">
    <w:abstractNumId w:val="7"/>
  </w:num>
  <w:num w:numId="18">
    <w:abstractNumId w:val="8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70"/>
    <w:rsid w:val="0002189E"/>
    <w:rsid w:val="00025AFD"/>
    <w:rsid w:val="00031C68"/>
    <w:rsid w:val="00045BAC"/>
    <w:rsid w:val="00052ACB"/>
    <w:rsid w:val="00052CB2"/>
    <w:rsid w:val="00061E8F"/>
    <w:rsid w:val="000A06D5"/>
    <w:rsid w:val="000A686A"/>
    <w:rsid w:val="000B5300"/>
    <w:rsid w:val="000C0B7B"/>
    <w:rsid w:val="000F5521"/>
    <w:rsid w:val="001444A6"/>
    <w:rsid w:val="001448C3"/>
    <w:rsid w:val="001805A7"/>
    <w:rsid w:val="00185551"/>
    <w:rsid w:val="001A7898"/>
    <w:rsid w:val="001B2716"/>
    <w:rsid w:val="001C3BB8"/>
    <w:rsid w:val="001C415B"/>
    <w:rsid w:val="001F1F92"/>
    <w:rsid w:val="0021331E"/>
    <w:rsid w:val="00231AFE"/>
    <w:rsid w:val="002321BB"/>
    <w:rsid w:val="0023281A"/>
    <w:rsid w:val="0026415F"/>
    <w:rsid w:val="00271C55"/>
    <w:rsid w:val="002863F6"/>
    <w:rsid w:val="002A51B3"/>
    <w:rsid w:val="002C026B"/>
    <w:rsid w:val="002C6122"/>
    <w:rsid w:val="002D01A8"/>
    <w:rsid w:val="002D4167"/>
    <w:rsid w:val="002D5751"/>
    <w:rsid w:val="002D6869"/>
    <w:rsid w:val="002D7ECA"/>
    <w:rsid w:val="002F00AC"/>
    <w:rsid w:val="0033283E"/>
    <w:rsid w:val="00346646"/>
    <w:rsid w:val="00352CAA"/>
    <w:rsid w:val="0036113D"/>
    <w:rsid w:val="00375248"/>
    <w:rsid w:val="003905A4"/>
    <w:rsid w:val="003908DA"/>
    <w:rsid w:val="003918F0"/>
    <w:rsid w:val="003A073E"/>
    <w:rsid w:val="003C58B8"/>
    <w:rsid w:val="003D033D"/>
    <w:rsid w:val="003D47CE"/>
    <w:rsid w:val="003F0065"/>
    <w:rsid w:val="00401780"/>
    <w:rsid w:val="00404C32"/>
    <w:rsid w:val="00404D37"/>
    <w:rsid w:val="0041411D"/>
    <w:rsid w:val="00437BB2"/>
    <w:rsid w:val="004437EE"/>
    <w:rsid w:val="004440A0"/>
    <w:rsid w:val="00456FFD"/>
    <w:rsid w:val="00460848"/>
    <w:rsid w:val="0046641C"/>
    <w:rsid w:val="00471563"/>
    <w:rsid w:val="004C2EBF"/>
    <w:rsid w:val="004C3906"/>
    <w:rsid w:val="004C5FF8"/>
    <w:rsid w:val="00515C34"/>
    <w:rsid w:val="00527691"/>
    <w:rsid w:val="005979F7"/>
    <w:rsid w:val="005B0D55"/>
    <w:rsid w:val="005B45CF"/>
    <w:rsid w:val="005C6AB9"/>
    <w:rsid w:val="005D0D3C"/>
    <w:rsid w:val="005F5870"/>
    <w:rsid w:val="00606DDD"/>
    <w:rsid w:val="00617A29"/>
    <w:rsid w:val="00623149"/>
    <w:rsid w:val="00667A5E"/>
    <w:rsid w:val="006A4E72"/>
    <w:rsid w:val="006A6926"/>
    <w:rsid w:val="006A7F24"/>
    <w:rsid w:val="006B0354"/>
    <w:rsid w:val="006E243F"/>
    <w:rsid w:val="00710D1F"/>
    <w:rsid w:val="00724943"/>
    <w:rsid w:val="0074332F"/>
    <w:rsid w:val="00747B42"/>
    <w:rsid w:val="00781757"/>
    <w:rsid w:val="007833AC"/>
    <w:rsid w:val="007978CB"/>
    <w:rsid w:val="007A0D7C"/>
    <w:rsid w:val="007F3692"/>
    <w:rsid w:val="007F6829"/>
    <w:rsid w:val="0080619E"/>
    <w:rsid w:val="00821627"/>
    <w:rsid w:val="008225A6"/>
    <w:rsid w:val="0083092E"/>
    <w:rsid w:val="0083093A"/>
    <w:rsid w:val="00832469"/>
    <w:rsid w:val="00833948"/>
    <w:rsid w:val="00833F66"/>
    <w:rsid w:val="00864761"/>
    <w:rsid w:val="0087651B"/>
    <w:rsid w:val="0088682E"/>
    <w:rsid w:val="00890AD0"/>
    <w:rsid w:val="00893158"/>
    <w:rsid w:val="008961CE"/>
    <w:rsid w:val="008A2779"/>
    <w:rsid w:val="008D588D"/>
    <w:rsid w:val="008E01A7"/>
    <w:rsid w:val="008E14BE"/>
    <w:rsid w:val="008F0C5E"/>
    <w:rsid w:val="008F0E86"/>
    <w:rsid w:val="008F3EF8"/>
    <w:rsid w:val="00914A51"/>
    <w:rsid w:val="00920367"/>
    <w:rsid w:val="00920DF5"/>
    <w:rsid w:val="009215CF"/>
    <w:rsid w:val="00921E73"/>
    <w:rsid w:val="00940464"/>
    <w:rsid w:val="0094086E"/>
    <w:rsid w:val="00945FAD"/>
    <w:rsid w:val="009476EE"/>
    <w:rsid w:val="00955A7A"/>
    <w:rsid w:val="009645F5"/>
    <w:rsid w:val="0097298E"/>
    <w:rsid w:val="00993415"/>
    <w:rsid w:val="009A0996"/>
    <w:rsid w:val="009A2992"/>
    <w:rsid w:val="009A2CA6"/>
    <w:rsid w:val="009B5452"/>
    <w:rsid w:val="009B5AAA"/>
    <w:rsid w:val="009D4111"/>
    <w:rsid w:val="00A32E0D"/>
    <w:rsid w:val="00A4419A"/>
    <w:rsid w:val="00A44DE8"/>
    <w:rsid w:val="00A55445"/>
    <w:rsid w:val="00A82E23"/>
    <w:rsid w:val="00A8356E"/>
    <w:rsid w:val="00A92BBB"/>
    <w:rsid w:val="00A93AD6"/>
    <w:rsid w:val="00A94F8E"/>
    <w:rsid w:val="00AB1EC8"/>
    <w:rsid w:val="00AC0360"/>
    <w:rsid w:val="00AC1200"/>
    <w:rsid w:val="00AC2EF5"/>
    <w:rsid w:val="00AD677F"/>
    <w:rsid w:val="00AE3AA5"/>
    <w:rsid w:val="00B0637E"/>
    <w:rsid w:val="00B10757"/>
    <w:rsid w:val="00B129AF"/>
    <w:rsid w:val="00B2358A"/>
    <w:rsid w:val="00B34180"/>
    <w:rsid w:val="00B40031"/>
    <w:rsid w:val="00B5675D"/>
    <w:rsid w:val="00B64F20"/>
    <w:rsid w:val="00B828CC"/>
    <w:rsid w:val="00B848F0"/>
    <w:rsid w:val="00BA3388"/>
    <w:rsid w:val="00BC6DE8"/>
    <w:rsid w:val="00BE0408"/>
    <w:rsid w:val="00BE248B"/>
    <w:rsid w:val="00BE650D"/>
    <w:rsid w:val="00C03357"/>
    <w:rsid w:val="00C36693"/>
    <w:rsid w:val="00C4714D"/>
    <w:rsid w:val="00C65248"/>
    <w:rsid w:val="00C72C1A"/>
    <w:rsid w:val="00C748FF"/>
    <w:rsid w:val="00C763B1"/>
    <w:rsid w:val="00C85F28"/>
    <w:rsid w:val="00CA7E06"/>
    <w:rsid w:val="00CF25BE"/>
    <w:rsid w:val="00D33288"/>
    <w:rsid w:val="00D440FC"/>
    <w:rsid w:val="00D55A83"/>
    <w:rsid w:val="00D66C61"/>
    <w:rsid w:val="00D70483"/>
    <w:rsid w:val="00D93305"/>
    <w:rsid w:val="00DB59D2"/>
    <w:rsid w:val="00DC1850"/>
    <w:rsid w:val="00DD52B4"/>
    <w:rsid w:val="00DE235F"/>
    <w:rsid w:val="00DE26D4"/>
    <w:rsid w:val="00DE7F34"/>
    <w:rsid w:val="00E31770"/>
    <w:rsid w:val="00E33C0A"/>
    <w:rsid w:val="00E43E8C"/>
    <w:rsid w:val="00E4481D"/>
    <w:rsid w:val="00E573C5"/>
    <w:rsid w:val="00E84293"/>
    <w:rsid w:val="00E847E6"/>
    <w:rsid w:val="00EA28B6"/>
    <w:rsid w:val="00EA3E25"/>
    <w:rsid w:val="00EB3B64"/>
    <w:rsid w:val="00EE16EF"/>
    <w:rsid w:val="00EF4500"/>
    <w:rsid w:val="00EF4791"/>
    <w:rsid w:val="00F007E6"/>
    <w:rsid w:val="00F076DF"/>
    <w:rsid w:val="00F14798"/>
    <w:rsid w:val="00F149D8"/>
    <w:rsid w:val="00F172AB"/>
    <w:rsid w:val="00F2194E"/>
    <w:rsid w:val="00F26023"/>
    <w:rsid w:val="00F42303"/>
    <w:rsid w:val="00F512BC"/>
    <w:rsid w:val="00F6354B"/>
    <w:rsid w:val="00F64078"/>
    <w:rsid w:val="00F935B5"/>
    <w:rsid w:val="00FA08A6"/>
    <w:rsid w:val="00FA15E3"/>
    <w:rsid w:val="00FB406C"/>
    <w:rsid w:val="00FD5BA2"/>
    <w:rsid w:val="00FE4C0A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1A2A"/>
  <w15:docId w15:val="{BBF079D9-EDF8-C240-A628-182CF8A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2CAA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DC1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77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31770"/>
    <w:rPr>
      <w:b/>
      <w:bCs/>
    </w:rPr>
  </w:style>
  <w:style w:type="character" w:customStyle="1" w:styleId="apple-converted-space">
    <w:name w:val="apple-converted-space"/>
    <w:basedOn w:val="Carpredefinitoparagrafo"/>
    <w:rsid w:val="00E31770"/>
  </w:style>
  <w:style w:type="character" w:styleId="Enfasicorsivo">
    <w:name w:val="Emphasis"/>
    <w:basedOn w:val="Carpredefinitoparagrafo"/>
    <w:uiPriority w:val="20"/>
    <w:qFormat/>
    <w:rsid w:val="00E3177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18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ondate">
    <w:name w:val="ondate"/>
    <w:basedOn w:val="Carpredefinitoparagrafo"/>
    <w:rsid w:val="00DC1850"/>
  </w:style>
  <w:style w:type="character" w:styleId="Collegamentoipertestuale">
    <w:name w:val="Hyperlink"/>
    <w:basedOn w:val="Carpredefinitoparagrafo"/>
    <w:uiPriority w:val="99"/>
    <w:unhideWhenUsed/>
    <w:rsid w:val="00DC18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FF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4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7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F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F00AC"/>
    <w:pPr>
      <w:spacing w:after="0" w:line="240" w:lineRule="auto"/>
    </w:pPr>
  </w:style>
  <w:style w:type="character" w:customStyle="1" w:styleId="Menzionenonrisolta1">
    <w:name w:val="Menzione non risolta1"/>
    <w:basedOn w:val="Carpredefinitoparagrafo"/>
    <w:uiPriority w:val="99"/>
    <w:rsid w:val="00061E8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qFormat/>
    <w:rsid w:val="00061E8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061E8F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06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621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5237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1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pm.org" TargetMode="External"/><Relationship Id="rId5" Type="http://schemas.openxmlformats.org/officeDocument/2006/relationships/hyperlink" Target="mailto:info@sisp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Luigi Campi</cp:lastModifiedBy>
  <cp:revision>3</cp:revision>
  <cp:lastPrinted>2019-10-24T09:24:00Z</cp:lastPrinted>
  <dcterms:created xsi:type="dcterms:W3CDTF">2019-12-04T11:37:00Z</dcterms:created>
  <dcterms:modified xsi:type="dcterms:W3CDTF">2019-12-05T08:31:00Z</dcterms:modified>
</cp:coreProperties>
</file>