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6F20" w14:textId="556DFC22" w:rsidR="005F1E35" w:rsidRPr="003A54A3" w:rsidRDefault="005F1E35" w:rsidP="003A54A3">
      <w:pPr>
        <w:jc w:val="center"/>
        <w:rPr>
          <w:rFonts w:ascii="Times" w:hAnsi="Times"/>
          <w:i/>
          <w:iCs/>
          <w:sz w:val="32"/>
          <w:szCs w:val="32"/>
        </w:rPr>
      </w:pPr>
      <w:r w:rsidRPr="003A54A3">
        <w:rPr>
          <w:i/>
          <w:iCs/>
          <w:sz w:val="32"/>
          <w:szCs w:val="32"/>
        </w:rPr>
        <w:t>Dialecti</w:t>
      </w:r>
      <w:r w:rsidRPr="003A54A3">
        <w:rPr>
          <w:rFonts w:ascii="Times" w:hAnsi="Times"/>
          <w:i/>
          <w:iCs/>
          <w:sz w:val="32"/>
          <w:szCs w:val="32"/>
        </w:rPr>
        <w:t>c and the Meanings of ‘Is’</w:t>
      </w:r>
    </w:p>
    <w:p w14:paraId="776E7A37" w14:textId="64539653" w:rsidR="005F1E35" w:rsidRPr="003A54A3" w:rsidRDefault="005F1E35" w:rsidP="003A54A3">
      <w:pPr>
        <w:jc w:val="both"/>
        <w:rPr>
          <w:rFonts w:ascii="Times" w:hAnsi="Times"/>
        </w:rPr>
      </w:pPr>
    </w:p>
    <w:p w14:paraId="75BAE237" w14:textId="569BD786" w:rsidR="005F1E35" w:rsidRPr="003A54A3" w:rsidRDefault="005F1E35" w:rsidP="003A54A3">
      <w:pPr>
        <w:jc w:val="both"/>
        <w:rPr>
          <w:rFonts w:ascii="Times" w:hAnsi="Times"/>
        </w:rPr>
      </w:pPr>
      <w:r w:rsidRPr="003A54A3">
        <w:rPr>
          <w:rFonts w:ascii="Times" w:hAnsi="Times"/>
        </w:rPr>
        <w:t xml:space="preserve">Since </w:t>
      </w:r>
      <w:proofErr w:type="spellStart"/>
      <w:r w:rsidRPr="003A54A3">
        <w:rPr>
          <w:rFonts w:ascii="Times" w:hAnsi="Times"/>
        </w:rPr>
        <w:t>Knuuttila-Hintikka</w:t>
      </w:r>
      <w:proofErr w:type="spellEnd"/>
      <w:r w:rsidRPr="003A54A3">
        <w:rPr>
          <w:rFonts w:ascii="Times" w:hAnsi="Times"/>
        </w:rPr>
        <w:t xml:space="preserve"> (1986), not many studies have been devoted to the meanings of ‘</w:t>
      </w:r>
      <w:r w:rsidR="004A5D07">
        <w:rPr>
          <w:rFonts w:ascii="Times" w:hAnsi="Times"/>
        </w:rPr>
        <w:t>is</w:t>
      </w:r>
      <w:r w:rsidRPr="003A54A3">
        <w:rPr>
          <w:rFonts w:ascii="Times" w:hAnsi="Times"/>
        </w:rPr>
        <w:t xml:space="preserve">’ in medieval authors. From a linguistic viewpoint, the Greek </w:t>
      </w:r>
      <w:proofErr w:type="spellStart"/>
      <w:r w:rsidRPr="003A54A3">
        <w:rPr>
          <w:rFonts w:ascii="Times" w:hAnsi="Times"/>
          <w:i/>
          <w:iCs/>
        </w:rPr>
        <w:t>estin</w:t>
      </w:r>
      <w:proofErr w:type="spellEnd"/>
      <w:r w:rsidRPr="003A54A3">
        <w:rPr>
          <w:rFonts w:ascii="Times" w:hAnsi="Times"/>
        </w:rPr>
        <w:t xml:space="preserve"> has a locative-existential</w:t>
      </w:r>
      <w:r w:rsidR="004A5D07">
        <w:rPr>
          <w:rFonts w:ascii="Times" w:hAnsi="Times"/>
        </w:rPr>
        <w:t xml:space="preserve"> meaning</w:t>
      </w:r>
      <w:r w:rsidRPr="003A54A3">
        <w:rPr>
          <w:rFonts w:ascii="Times" w:hAnsi="Times"/>
        </w:rPr>
        <w:t xml:space="preserve">, </w:t>
      </w:r>
      <w:r w:rsidR="004A5D07">
        <w:rPr>
          <w:rFonts w:ascii="Times" w:hAnsi="Times"/>
        </w:rPr>
        <w:t>a</w:t>
      </w:r>
      <w:r w:rsidRPr="003A54A3">
        <w:rPr>
          <w:rFonts w:ascii="Times" w:hAnsi="Times"/>
        </w:rPr>
        <w:t xml:space="preserve"> predicative </w:t>
      </w:r>
      <w:r w:rsidR="004A5D07">
        <w:rPr>
          <w:rFonts w:ascii="Times" w:hAnsi="Times"/>
        </w:rPr>
        <w:t xml:space="preserve">meaning </w:t>
      </w:r>
      <w:r w:rsidRPr="003A54A3">
        <w:rPr>
          <w:rFonts w:ascii="Times" w:hAnsi="Times"/>
        </w:rPr>
        <w:t>and the assertive</w:t>
      </w:r>
      <w:r w:rsidR="004A5D07">
        <w:rPr>
          <w:rFonts w:ascii="Times" w:hAnsi="Times"/>
        </w:rPr>
        <w:t xml:space="preserve"> value</w:t>
      </w:r>
      <w:r w:rsidRPr="003A54A3">
        <w:rPr>
          <w:rFonts w:ascii="Times" w:hAnsi="Times"/>
        </w:rPr>
        <w:t xml:space="preserve"> a</w:t>
      </w:r>
      <w:r w:rsidR="004A5D07">
        <w:rPr>
          <w:rFonts w:ascii="Times" w:hAnsi="Times"/>
        </w:rPr>
        <w:t xml:space="preserve">nd </w:t>
      </w:r>
      <w:r w:rsidRPr="003A54A3">
        <w:rPr>
          <w:rFonts w:ascii="Times" w:hAnsi="Times"/>
        </w:rPr>
        <w:t xml:space="preserve">scholars </w:t>
      </w:r>
      <w:r w:rsidR="004A5D07">
        <w:rPr>
          <w:rFonts w:ascii="Times" w:hAnsi="Times"/>
        </w:rPr>
        <w:t>discuss which (if any) of these senses is more fundamental</w:t>
      </w:r>
      <w:r w:rsidRPr="003A54A3">
        <w:rPr>
          <w:rFonts w:ascii="Times" w:hAnsi="Times"/>
        </w:rPr>
        <w:t xml:space="preserve">. The Latin </w:t>
      </w:r>
      <w:proofErr w:type="spellStart"/>
      <w:r w:rsidR="004E6F5E">
        <w:rPr>
          <w:rFonts w:ascii="Times" w:hAnsi="Times"/>
          <w:i/>
          <w:iCs/>
        </w:rPr>
        <w:t>esse</w:t>
      </w:r>
      <w:proofErr w:type="spellEnd"/>
      <w:r w:rsidR="004E6F5E">
        <w:rPr>
          <w:rFonts w:ascii="Times" w:hAnsi="Times"/>
          <w:i/>
          <w:iCs/>
        </w:rPr>
        <w:t xml:space="preserve"> </w:t>
      </w:r>
      <w:r w:rsidR="004E6F5E">
        <w:rPr>
          <w:rFonts w:ascii="Times" w:hAnsi="Times"/>
        </w:rPr>
        <w:t>bear</w:t>
      </w:r>
      <w:r w:rsidRPr="003A54A3">
        <w:rPr>
          <w:rFonts w:ascii="Times" w:hAnsi="Times"/>
        </w:rPr>
        <w:t xml:space="preserve">s many analogies with the Greek </w:t>
      </w:r>
      <w:proofErr w:type="spellStart"/>
      <w:r w:rsidR="004E6F5E">
        <w:rPr>
          <w:rFonts w:ascii="Times" w:hAnsi="Times"/>
          <w:i/>
          <w:iCs/>
        </w:rPr>
        <w:t>einai</w:t>
      </w:r>
      <w:proofErr w:type="spellEnd"/>
      <w:r w:rsidR="004E6F5E">
        <w:rPr>
          <w:rFonts w:ascii="Times" w:hAnsi="Times"/>
          <w:i/>
          <w:iCs/>
        </w:rPr>
        <w:t xml:space="preserve"> </w:t>
      </w:r>
      <w:r w:rsidRPr="003A54A3">
        <w:rPr>
          <w:rFonts w:ascii="Times" w:hAnsi="Times"/>
        </w:rPr>
        <w:t>and the same linguistic ambiguity can be found also in the Latin ‘</w:t>
      </w:r>
      <w:proofErr w:type="spellStart"/>
      <w:r w:rsidRPr="003A54A3">
        <w:rPr>
          <w:rFonts w:ascii="Times" w:hAnsi="Times"/>
        </w:rPr>
        <w:t>est</w:t>
      </w:r>
      <w:proofErr w:type="spellEnd"/>
      <w:r w:rsidRPr="003A54A3">
        <w:rPr>
          <w:rFonts w:ascii="Times" w:hAnsi="Times"/>
        </w:rPr>
        <w:t xml:space="preserve">’. A tradition that in </w:t>
      </w:r>
      <w:proofErr w:type="spellStart"/>
      <w:r w:rsidRPr="003A54A3">
        <w:rPr>
          <w:rFonts w:ascii="Times" w:hAnsi="Times"/>
        </w:rPr>
        <w:t>Hintikka’s</w:t>
      </w:r>
      <w:proofErr w:type="spellEnd"/>
      <w:r w:rsidRPr="003A54A3">
        <w:rPr>
          <w:rFonts w:ascii="Times" w:hAnsi="Times"/>
        </w:rPr>
        <w:t xml:space="preserve"> view goes back to G. Frege and B. Russell distinguishes between an identity ‘is’, a predicative ‘is’ and an existential ‘</w:t>
      </w:r>
      <w:proofErr w:type="gramStart"/>
      <w:r w:rsidRPr="003A54A3">
        <w:rPr>
          <w:rFonts w:ascii="Times" w:hAnsi="Times"/>
        </w:rPr>
        <w:t>is’</w:t>
      </w:r>
      <w:proofErr w:type="gramEnd"/>
      <w:r w:rsidRPr="003A54A3">
        <w:rPr>
          <w:rFonts w:ascii="Times" w:hAnsi="Times"/>
        </w:rPr>
        <w:t xml:space="preserve">. Ancient philosophers also dealt with the problem of the ambiguity of ‘is’, even though they proposed different distinctions to dispel it. In </w:t>
      </w:r>
      <w:r w:rsidRPr="003A54A3">
        <w:rPr>
          <w:rFonts w:ascii="Times" w:hAnsi="Times"/>
          <w:i/>
          <w:iCs/>
        </w:rPr>
        <w:t>Metaphysics</w:t>
      </w:r>
      <w:r w:rsidRPr="003A54A3">
        <w:rPr>
          <w:rFonts w:ascii="Times" w:hAnsi="Times"/>
        </w:rPr>
        <w:t xml:space="preserve"> V 7, Aristotle distinguishes between the ‘is’ of accidental predication and of </w:t>
      </w:r>
      <w:r w:rsidRPr="003A54A3">
        <w:rPr>
          <w:rFonts w:ascii="Times" w:hAnsi="Times"/>
          <w:i/>
          <w:iCs/>
        </w:rPr>
        <w:t xml:space="preserve">per se </w:t>
      </w:r>
      <w:r w:rsidRPr="003A54A3">
        <w:rPr>
          <w:rFonts w:ascii="Times" w:hAnsi="Times"/>
        </w:rPr>
        <w:t>predications. The latter includes ‘is’ according to the figures of the ‘categories’, ‘is’ according to potentiality and actuality and ‘is’ of truth/assertion. In Medieval times, there are several discussions about the ambiguity of ‘</w:t>
      </w:r>
      <w:proofErr w:type="spellStart"/>
      <w:r w:rsidRPr="003A54A3">
        <w:rPr>
          <w:rFonts w:ascii="Times" w:hAnsi="Times"/>
        </w:rPr>
        <w:t>est</w:t>
      </w:r>
      <w:proofErr w:type="spellEnd"/>
      <w:r w:rsidRPr="003A54A3">
        <w:rPr>
          <w:rFonts w:ascii="Times" w:hAnsi="Times"/>
        </w:rPr>
        <w:t xml:space="preserve">’. A common place is the discussion about the syntactic distinction between verbs </w:t>
      </w:r>
      <w:r w:rsidRPr="003A54A3">
        <w:rPr>
          <w:rFonts w:ascii="Times" w:hAnsi="Times"/>
          <w:i/>
          <w:iCs/>
        </w:rPr>
        <w:t xml:space="preserve">de </w:t>
      </w:r>
      <w:proofErr w:type="spellStart"/>
      <w:r w:rsidRPr="003A54A3">
        <w:rPr>
          <w:rFonts w:ascii="Times" w:hAnsi="Times"/>
          <w:i/>
          <w:iCs/>
        </w:rPr>
        <w:t>secundo</w:t>
      </w:r>
      <w:proofErr w:type="spellEnd"/>
      <w:r w:rsidRPr="003A54A3">
        <w:rPr>
          <w:rFonts w:ascii="Times" w:hAnsi="Times"/>
          <w:i/>
          <w:iCs/>
        </w:rPr>
        <w:t xml:space="preserve"> </w:t>
      </w:r>
      <w:proofErr w:type="spellStart"/>
      <w:r w:rsidRPr="003A54A3">
        <w:rPr>
          <w:rFonts w:ascii="Times" w:hAnsi="Times"/>
          <w:i/>
          <w:iCs/>
        </w:rPr>
        <w:t>adiacente</w:t>
      </w:r>
      <w:proofErr w:type="spellEnd"/>
      <w:r w:rsidRPr="003A54A3">
        <w:rPr>
          <w:rFonts w:ascii="Times" w:hAnsi="Times"/>
          <w:i/>
          <w:iCs/>
        </w:rPr>
        <w:t xml:space="preserve"> </w:t>
      </w:r>
      <w:r w:rsidRPr="003A54A3">
        <w:rPr>
          <w:rFonts w:ascii="Times" w:hAnsi="Times"/>
        </w:rPr>
        <w:t xml:space="preserve">and </w:t>
      </w:r>
      <w:r w:rsidRPr="003A54A3">
        <w:rPr>
          <w:rFonts w:ascii="Times" w:hAnsi="Times"/>
          <w:i/>
          <w:iCs/>
        </w:rPr>
        <w:t xml:space="preserve">de </w:t>
      </w:r>
      <w:proofErr w:type="spellStart"/>
      <w:r w:rsidRPr="003A54A3">
        <w:rPr>
          <w:rFonts w:ascii="Times" w:hAnsi="Times"/>
          <w:i/>
          <w:iCs/>
        </w:rPr>
        <w:t>tertio</w:t>
      </w:r>
      <w:proofErr w:type="spellEnd"/>
      <w:r w:rsidRPr="003A54A3">
        <w:rPr>
          <w:rFonts w:ascii="Times" w:hAnsi="Times"/>
          <w:i/>
          <w:iCs/>
        </w:rPr>
        <w:t xml:space="preserve"> </w:t>
      </w:r>
      <w:proofErr w:type="spellStart"/>
      <w:r w:rsidRPr="003A54A3">
        <w:rPr>
          <w:rFonts w:ascii="Times" w:hAnsi="Times"/>
          <w:i/>
          <w:iCs/>
        </w:rPr>
        <w:t>adiacente</w:t>
      </w:r>
      <w:proofErr w:type="spellEnd"/>
      <w:r w:rsidRPr="003A54A3">
        <w:rPr>
          <w:rFonts w:ascii="Times" w:hAnsi="Times"/>
        </w:rPr>
        <w:t>. When applied to ‘</w:t>
      </w:r>
      <w:proofErr w:type="spellStart"/>
      <w:r w:rsidRPr="003A54A3">
        <w:rPr>
          <w:rFonts w:ascii="Times" w:hAnsi="Times"/>
        </w:rPr>
        <w:t>est</w:t>
      </w:r>
      <w:proofErr w:type="spellEnd"/>
      <w:r w:rsidRPr="003A54A3">
        <w:rPr>
          <w:rFonts w:ascii="Times" w:hAnsi="Times"/>
        </w:rPr>
        <w:t xml:space="preserve">’, this distinction seems to bring about semantic distinctions that are helpful in solving some paradoxes (cf. e.g., </w:t>
      </w:r>
      <w:proofErr w:type="spellStart"/>
      <w:r w:rsidRPr="003A54A3">
        <w:rPr>
          <w:rFonts w:ascii="Times" w:hAnsi="Times"/>
        </w:rPr>
        <w:t>Buridan</w:t>
      </w:r>
      <w:proofErr w:type="spellEnd"/>
      <w:r w:rsidRPr="003A54A3">
        <w:rPr>
          <w:rFonts w:ascii="Times" w:hAnsi="Times"/>
        </w:rPr>
        <w:t xml:space="preserve">, </w:t>
      </w:r>
      <w:r w:rsidRPr="003A54A3">
        <w:rPr>
          <w:rFonts w:ascii="Times" w:hAnsi="Times"/>
          <w:i/>
          <w:iCs/>
        </w:rPr>
        <w:t>Qu. In An. Post.</w:t>
      </w:r>
      <w:r w:rsidRPr="003A54A3">
        <w:rPr>
          <w:rFonts w:ascii="Times" w:hAnsi="Times"/>
        </w:rPr>
        <w:t xml:space="preserve"> 4a). In addition, while commenting on </w:t>
      </w:r>
      <w:r w:rsidRPr="003A54A3">
        <w:rPr>
          <w:rFonts w:ascii="Times" w:hAnsi="Times"/>
          <w:i/>
          <w:iCs/>
        </w:rPr>
        <w:t>De Int.</w:t>
      </w:r>
      <w:r w:rsidRPr="003A54A3">
        <w:rPr>
          <w:rFonts w:ascii="Times" w:hAnsi="Times"/>
        </w:rPr>
        <w:t xml:space="preserve"> 3, medieval philosophers have to decide whether the copulative ‘</w:t>
      </w:r>
      <w:proofErr w:type="spellStart"/>
      <w:r w:rsidRPr="003A54A3">
        <w:rPr>
          <w:rFonts w:ascii="Times" w:hAnsi="Times"/>
        </w:rPr>
        <w:t>est</w:t>
      </w:r>
      <w:proofErr w:type="spellEnd"/>
      <w:r w:rsidRPr="003A54A3">
        <w:rPr>
          <w:rFonts w:ascii="Times" w:hAnsi="Times"/>
        </w:rPr>
        <w:t xml:space="preserve">’ is or not a verb and while commenting on </w:t>
      </w:r>
      <w:r w:rsidRPr="003A54A3">
        <w:rPr>
          <w:rFonts w:ascii="Times" w:hAnsi="Times"/>
          <w:i/>
          <w:iCs/>
        </w:rPr>
        <w:t xml:space="preserve">Met. </w:t>
      </w:r>
      <w:r w:rsidRPr="003A54A3">
        <w:rPr>
          <w:rFonts w:ascii="Times" w:hAnsi="Times"/>
        </w:rPr>
        <w:t>V 7</w:t>
      </w:r>
      <w:r w:rsidR="004E6F5E">
        <w:rPr>
          <w:rFonts w:ascii="Times" w:hAnsi="Times"/>
        </w:rPr>
        <w:t>,</w:t>
      </w:r>
      <w:r w:rsidRPr="003A54A3">
        <w:rPr>
          <w:rFonts w:ascii="Times" w:hAnsi="Times"/>
        </w:rPr>
        <w:t xml:space="preserve"> they need to decide on what basis the many senses of ‘is’ are to be distinguished.</w:t>
      </w:r>
    </w:p>
    <w:p w14:paraId="05794B67" w14:textId="308F9A1D" w:rsidR="005F1E35" w:rsidRPr="003A54A3" w:rsidRDefault="005F1E35" w:rsidP="003A54A3">
      <w:pPr>
        <w:jc w:val="both"/>
        <w:rPr>
          <w:rFonts w:ascii="Times" w:hAnsi="Times"/>
        </w:rPr>
      </w:pPr>
      <w:r w:rsidRPr="003A54A3">
        <w:rPr>
          <w:rFonts w:ascii="Times" w:hAnsi="Times"/>
        </w:rPr>
        <w:t>As shown in Hansen (2017), there might be a normative theory behind many theories of disambiguation of ‘</w:t>
      </w:r>
      <w:proofErr w:type="gramStart"/>
      <w:r w:rsidRPr="003A54A3">
        <w:rPr>
          <w:rFonts w:ascii="Times" w:hAnsi="Times"/>
        </w:rPr>
        <w:t>is’</w:t>
      </w:r>
      <w:proofErr w:type="gramEnd"/>
      <w:r w:rsidRPr="003A54A3">
        <w:rPr>
          <w:rFonts w:ascii="Times" w:hAnsi="Times"/>
        </w:rPr>
        <w:t xml:space="preserve">. In this </w:t>
      </w:r>
      <w:r w:rsidR="004A5D07">
        <w:rPr>
          <w:rFonts w:ascii="Times" w:hAnsi="Times"/>
        </w:rPr>
        <w:t>workshop</w:t>
      </w:r>
      <w:r w:rsidRPr="003A54A3">
        <w:rPr>
          <w:rFonts w:ascii="Times" w:hAnsi="Times"/>
        </w:rPr>
        <w:t>, we would like to explore pragmatic and dialectical reasons to dispel these ambiguities. As was already clear in the ancient discussion, the disambiguation of ‘</w:t>
      </w:r>
      <w:proofErr w:type="gramStart"/>
      <w:r w:rsidRPr="003A54A3">
        <w:rPr>
          <w:rFonts w:ascii="Times" w:hAnsi="Times"/>
        </w:rPr>
        <w:t>is’</w:t>
      </w:r>
      <w:proofErr w:type="gramEnd"/>
      <w:r w:rsidRPr="003A54A3">
        <w:rPr>
          <w:rFonts w:ascii="Times" w:hAnsi="Times"/>
        </w:rPr>
        <w:t xml:space="preserve"> may solve many paradoxes and it is not far-fetched to think that ‘being is said in many ways’ also in order to avoid to commit fallacies (cf. e.g. </w:t>
      </w:r>
      <w:r w:rsidRPr="003A54A3">
        <w:rPr>
          <w:rFonts w:ascii="Times" w:hAnsi="Times"/>
          <w:i/>
          <w:iCs/>
        </w:rPr>
        <w:t xml:space="preserve">Soph. Ref. </w:t>
      </w:r>
      <w:r w:rsidRPr="003A54A3">
        <w:rPr>
          <w:rFonts w:ascii="Times" w:hAnsi="Times"/>
        </w:rPr>
        <w:t xml:space="preserve">10). We invite papers on arguments by medieval authors where the disambiguation of ‘is’ plays a crucial role, and we invite perspective contributors to explore the hypothesis that the pragmatic and dialectical context might have been the </w:t>
      </w:r>
      <w:r w:rsidRPr="003A54A3">
        <w:rPr>
          <w:rFonts w:ascii="Times" w:hAnsi="Times"/>
          <w:i/>
          <w:iCs/>
        </w:rPr>
        <w:t>rationale</w:t>
      </w:r>
      <w:r w:rsidRPr="003A54A3">
        <w:rPr>
          <w:rFonts w:ascii="Times" w:hAnsi="Times"/>
        </w:rPr>
        <w:t xml:space="preserve"> for the theory of meanings of ‘is’ in an author or a series of authors in the first place. We are open to submissions on authors from the V to the XVII century and we would be happy to welcome papers on the so-called second scholasticism.</w:t>
      </w:r>
      <w:r w:rsidR="004A5D07">
        <w:rPr>
          <w:rFonts w:ascii="Times" w:hAnsi="Times"/>
        </w:rPr>
        <w:t xml:space="preserve"> We would like to have papers that explore the above issue in many linguistic traditions (Greek, Arabic, Latin, etc.)</w:t>
      </w:r>
    </w:p>
    <w:p w14:paraId="75A3E9A3" w14:textId="61FAC762" w:rsidR="005F1E35" w:rsidRPr="003A54A3" w:rsidRDefault="005F1E35" w:rsidP="003A54A3">
      <w:pPr>
        <w:jc w:val="both"/>
        <w:rPr>
          <w:rFonts w:ascii="Times" w:eastAsia="Times New Roman" w:hAnsi="Times" w:cs="Times New Roman"/>
        </w:rPr>
      </w:pPr>
      <w:r w:rsidRPr="003A54A3">
        <w:rPr>
          <w:rFonts w:ascii="Times" w:hAnsi="Times"/>
        </w:rPr>
        <w:t xml:space="preserve">Anonymous abstracts of up to </w:t>
      </w:r>
      <w:r w:rsidR="004E6F5E">
        <w:rPr>
          <w:rFonts w:ascii="Times" w:hAnsi="Times"/>
        </w:rPr>
        <w:t>7</w:t>
      </w:r>
      <w:r w:rsidRPr="003A54A3">
        <w:rPr>
          <w:rFonts w:ascii="Times" w:hAnsi="Times"/>
        </w:rPr>
        <w:t xml:space="preserve">00 words may be sent to </w:t>
      </w:r>
      <w:r w:rsidR="004A5D07">
        <w:rPr>
          <w:rFonts w:ascii="Times" w:hAnsi="Times"/>
        </w:rPr>
        <w:t xml:space="preserve">both </w:t>
      </w:r>
      <w:r w:rsidR="003A54A3" w:rsidRPr="003A54A3">
        <w:rPr>
          <w:rFonts w:ascii="Times" w:hAnsi="Times"/>
        </w:rPr>
        <w:t>Luca Gili</w:t>
      </w:r>
      <w:r w:rsidRPr="003A54A3">
        <w:rPr>
          <w:rFonts w:ascii="Times" w:hAnsi="Times"/>
        </w:rPr>
        <w:t xml:space="preserve"> </w:t>
      </w:r>
      <w:r w:rsidR="003A54A3" w:rsidRPr="003A54A3">
        <w:rPr>
          <w:rFonts w:ascii="Times" w:hAnsi="Times"/>
        </w:rPr>
        <w:t>(</w:t>
      </w:r>
      <w:r w:rsidR="004A5D07">
        <w:rPr>
          <w:rFonts w:ascii="Times" w:hAnsi="Times"/>
        </w:rPr>
        <w:t>UQÀM,</w:t>
      </w:r>
      <w:r w:rsidR="003A54A3" w:rsidRPr="003A54A3">
        <w:rPr>
          <w:rFonts w:ascii="Times" w:hAnsi="Times"/>
        </w:rPr>
        <w:t xml:space="preserve"> </w:t>
      </w:r>
      <w:hyperlink r:id="rId4" w:history="1">
        <w:r w:rsidR="003A54A3" w:rsidRPr="003A54A3">
          <w:rPr>
            <w:rStyle w:val="Hyperlink"/>
            <w:rFonts w:ascii="Times" w:hAnsi="Times"/>
          </w:rPr>
          <w:t>gili.luca@uqam.ca</w:t>
        </w:r>
      </w:hyperlink>
      <w:r w:rsidR="003A54A3" w:rsidRPr="003A54A3">
        <w:rPr>
          <w:rFonts w:ascii="Times" w:hAnsi="Times"/>
        </w:rPr>
        <w:t xml:space="preserve"> </w:t>
      </w:r>
      <w:r w:rsidRPr="003A54A3">
        <w:rPr>
          <w:rFonts w:ascii="Times" w:hAnsi="Times"/>
        </w:rPr>
        <w:t>)</w:t>
      </w:r>
      <w:r w:rsidR="003A54A3" w:rsidRPr="003A54A3">
        <w:rPr>
          <w:rFonts w:ascii="Times" w:hAnsi="Times"/>
        </w:rPr>
        <w:t xml:space="preserve"> and Barbara </w:t>
      </w:r>
      <w:proofErr w:type="spellStart"/>
      <w:r w:rsidR="003A54A3" w:rsidRPr="003A54A3">
        <w:rPr>
          <w:rFonts w:ascii="Times" w:hAnsi="Times"/>
        </w:rPr>
        <w:t>Bartocci</w:t>
      </w:r>
      <w:proofErr w:type="spellEnd"/>
      <w:r w:rsidR="003A54A3" w:rsidRPr="003A54A3">
        <w:rPr>
          <w:rFonts w:ascii="Times" w:hAnsi="Times"/>
        </w:rPr>
        <w:t xml:space="preserve"> (</w:t>
      </w:r>
      <w:r w:rsidR="004A5D07">
        <w:rPr>
          <w:rFonts w:ascii="Times" w:hAnsi="Times"/>
        </w:rPr>
        <w:t xml:space="preserve">St. Andrews/Geneva, </w:t>
      </w:r>
      <w:hyperlink r:id="rId5" w:history="1">
        <w:r w:rsidR="004A5D07" w:rsidRPr="006C6686">
          <w:rPr>
            <w:rStyle w:val="Hyperlink"/>
            <w:rFonts w:ascii="Times" w:eastAsia="Times New Roman" w:hAnsi="Times" w:cs="Times New Roman"/>
          </w:rPr>
          <w:t>bb66@st-andrews.ac.uk</w:t>
        </w:r>
      </w:hyperlink>
      <w:r w:rsidR="003A54A3" w:rsidRPr="003A54A3">
        <w:rPr>
          <w:rFonts w:ascii="Times" w:hAnsi="Times"/>
        </w:rPr>
        <w:t>)</w:t>
      </w:r>
      <w:r w:rsidRPr="003A54A3">
        <w:rPr>
          <w:rFonts w:ascii="Times" w:hAnsi="Times"/>
        </w:rPr>
        <w:t xml:space="preserve"> by </w:t>
      </w:r>
      <w:r w:rsidR="003A54A3" w:rsidRPr="003A54A3">
        <w:rPr>
          <w:rFonts w:ascii="Times" w:hAnsi="Times"/>
        </w:rPr>
        <w:t>December 15</w:t>
      </w:r>
      <w:r w:rsidRPr="003A54A3">
        <w:rPr>
          <w:rFonts w:ascii="Times" w:hAnsi="Times"/>
        </w:rPr>
        <w:t xml:space="preserve">, 2021. We expect to select papers by </w:t>
      </w:r>
      <w:r w:rsidR="003A54A3" w:rsidRPr="003A54A3">
        <w:rPr>
          <w:rFonts w:ascii="Times" w:hAnsi="Times"/>
        </w:rPr>
        <w:t>December</w:t>
      </w:r>
      <w:r w:rsidRPr="003A54A3">
        <w:rPr>
          <w:rFonts w:ascii="Times" w:hAnsi="Times"/>
        </w:rPr>
        <w:t xml:space="preserve"> 30, 2021. The workshop will take place online (platform: ZOOM) on April 2022</w:t>
      </w:r>
      <w:r w:rsidRPr="003A54A3">
        <w:rPr>
          <w:rFonts w:ascii="Times" w:hAnsi="Times"/>
          <w:color w:val="FF0000"/>
        </w:rPr>
        <w:t xml:space="preserve">, </w:t>
      </w:r>
      <w:r w:rsidR="003A54A3" w:rsidRPr="004E6F5E">
        <w:rPr>
          <w:rFonts w:ascii="Times" w:hAnsi="Times"/>
          <w:color w:val="000000" w:themeColor="text1"/>
        </w:rPr>
        <w:t>7-</w:t>
      </w:r>
      <w:proofErr w:type="gramStart"/>
      <w:r w:rsidR="003A54A3" w:rsidRPr="004E6F5E">
        <w:rPr>
          <w:rFonts w:ascii="Times" w:hAnsi="Times"/>
          <w:color w:val="000000" w:themeColor="text1"/>
        </w:rPr>
        <w:t>8  at</w:t>
      </w:r>
      <w:proofErr w:type="gramEnd"/>
      <w:r w:rsidR="003A54A3" w:rsidRPr="004E6F5E">
        <w:rPr>
          <w:rFonts w:ascii="Times" w:hAnsi="Times"/>
          <w:color w:val="000000" w:themeColor="text1"/>
        </w:rPr>
        <w:t xml:space="preserve"> 14h-19h CET (Paris) = 8am</w:t>
      </w:r>
      <w:r w:rsidRPr="004E6F5E">
        <w:rPr>
          <w:rFonts w:ascii="Times" w:hAnsi="Times"/>
          <w:color w:val="000000" w:themeColor="text1"/>
        </w:rPr>
        <w:t>-</w:t>
      </w:r>
      <w:r w:rsidR="003A54A3" w:rsidRPr="004E6F5E">
        <w:rPr>
          <w:rFonts w:ascii="Times" w:hAnsi="Times"/>
          <w:color w:val="000000" w:themeColor="text1"/>
        </w:rPr>
        <w:t>13am Eastern (Montreal/New York)</w:t>
      </w:r>
      <w:r w:rsidRPr="004E6F5E">
        <w:rPr>
          <w:rFonts w:ascii="Times" w:hAnsi="Times"/>
          <w:color w:val="000000" w:themeColor="text1"/>
        </w:rPr>
        <w:t xml:space="preserve">. </w:t>
      </w:r>
      <w:r w:rsidR="004A5D07" w:rsidRPr="004E6F5E">
        <w:rPr>
          <w:rFonts w:ascii="Times" w:hAnsi="Times"/>
          <w:color w:val="000000" w:themeColor="text1"/>
        </w:rPr>
        <w:t>If everything goes w</w:t>
      </w:r>
      <w:r w:rsidR="004A5D07">
        <w:rPr>
          <w:rFonts w:ascii="Times" w:hAnsi="Times"/>
        </w:rPr>
        <w:t>ell, we will be happy to consider publishing</w:t>
      </w:r>
      <w:r w:rsidRPr="003A54A3">
        <w:rPr>
          <w:rFonts w:ascii="Times" w:hAnsi="Times"/>
        </w:rPr>
        <w:t xml:space="preserve"> the proceedings of the workshop. </w:t>
      </w:r>
    </w:p>
    <w:p w14:paraId="08B3DF61" w14:textId="778D548B" w:rsidR="005F1E35" w:rsidRPr="003A54A3" w:rsidRDefault="005F1E35" w:rsidP="003A54A3">
      <w:pPr>
        <w:jc w:val="both"/>
        <w:rPr>
          <w:rFonts w:ascii="Times" w:hAnsi="Times"/>
        </w:rPr>
      </w:pPr>
    </w:p>
    <w:p w14:paraId="03F13D34" w14:textId="77451450" w:rsidR="005F1E35" w:rsidRPr="003A54A3" w:rsidRDefault="005F1E35" w:rsidP="003A54A3">
      <w:pPr>
        <w:jc w:val="both"/>
        <w:rPr>
          <w:rFonts w:ascii="Times" w:hAnsi="Times"/>
        </w:rPr>
      </w:pPr>
      <w:r w:rsidRPr="003A54A3">
        <w:rPr>
          <w:rFonts w:ascii="Times" w:hAnsi="Times"/>
        </w:rPr>
        <w:t xml:space="preserve">Organizers: Barbara </w:t>
      </w:r>
      <w:proofErr w:type="spellStart"/>
      <w:r w:rsidRPr="003A54A3">
        <w:rPr>
          <w:rFonts w:ascii="Times" w:hAnsi="Times"/>
        </w:rPr>
        <w:t>Bartocci</w:t>
      </w:r>
      <w:proofErr w:type="spellEnd"/>
      <w:r w:rsidRPr="003A54A3">
        <w:rPr>
          <w:rFonts w:ascii="Times" w:hAnsi="Times"/>
        </w:rPr>
        <w:t xml:space="preserve"> (Genève/St. Andrews) - Luca Gili (UQÀM</w:t>
      </w:r>
      <w:r w:rsidR="004E6F5E">
        <w:rPr>
          <w:rFonts w:ascii="Times" w:hAnsi="Times"/>
        </w:rPr>
        <w:t>,</w:t>
      </w:r>
      <w:r w:rsidR="004A5D07">
        <w:rPr>
          <w:rFonts w:ascii="Times" w:hAnsi="Times"/>
        </w:rPr>
        <w:t xml:space="preserve"> Montr</w:t>
      </w:r>
      <w:r w:rsidR="004E6F5E">
        <w:rPr>
          <w:rFonts w:ascii="Times" w:hAnsi="Times"/>
        </w:rPr>
        <w:t>e</w:t>
      </w:r>
      <w:r w:rsidR="004A5D07">
        <w:rPr>
          <w:rFonts w:ascii="Times" w:hAnsi="Times"/>
        </w:rPr>
        <w:t>al</w:t>
      </w:r>
      <w:r w:rsidRPr="003A54A3">
        <w:rPr>
          <w:rFonts w:ascii="Times" w:hAnsi="Times"/>
        </w:rPr>
        <w:t>)</w:t>
      </w:r>
    </w:p>
    <w:p w14:paraId="17418467" w14:textId="478127AD" w:rsidR="003A54A3" w:rsidRPr="003A54A3" w:rsidRDefault="003A54A3" w:rsidP="003A54A3">
      <w:pPr>
        <w:jc w:val="both"/>
        <w:rPr>
          <w:rFonts w:ascii="Times" w:hAnsi="Times"/>
        </w:rPr>
      </w:pPr>
    </w:p>
    <w:p w14:paraId="5D5EED54" w14:textId="3F0C6418" w:rsidR="005F1E35" w:rsidRPr="004E6F5E" w:rsidRDefault="004E6F5E" w:rsidP="003A54A3">
      <w:pPr>
        <w:jc w:val="both"/>
        <w:rPr>
          <w:rFonts w:ascii="Times" w:hAnsi="Times"/>
          <w:color w:val="FF0000"/>
        </w:rPr>
      </w:pPr>
      <w:r>
        <w:rPr>
          <w:rFonts w:ascii="Times" w:hAnsi="Times"/>
        </w:rPr>
        <w:t>Confirmed k</w:t>
      </w:r>
      <w:r w:rsidR="003A54A3" w:rsidRPr="003A54A3">
        <w:rPr>
          <w:rFonts w:ascii="Times" w:hAnsi="Times"/>
        </w:rPr>
        <w:t xml:space="preserve">eynote speakers: </w:t>
      </w:r>
      <w:proofErr w:type="spellStart"/>
      <w:r w:rsidR="004A5D07">
        <w:rPr>
          <w:rFonts w:ascii="Times" w:hAnsi="Times"/>
        </w:rPr>
        <w:t>Fedor</w:t>
      </w:r>
      <w:proofErr w:type="spellEnd"/>
      <w:r w:rsidR="004A5D07">
        <w:rPr>
          <w:rFonts w:ascii="Times" w:hAnsi="Times"/>
        </w:rPr>
        <w:t xml:space="preserve"> </w:t>
      </w:r>
      <w:proofErr w:type="spellStart"/>
      <w:r w:rsidR="004A5D07">
        <w:rPr>
          <w:rFonts w:ascii="Times" w:hAnsi="Times"/>
        </w:rPr>
        <w:t>Benevich</w:t>
      </w:r>
      <w:proofErr w:type="spellEnd"/>
      <w:r w:rsidR="004A5D07">
        <w:rPr>
          <w:rFonts w:ascii="Times" w:hAnsi="Times"/>
        </w:rPr>
        <w:t xml:space="preserve"> (University of Edinburg), </w:t>
      </w:r>
      <w:proofErr w:type="spellStart"/>
      <w:r>
        <w:rPr>
          <w:rFonts w:ascii="Times" w:hAnsi="Times"/>
        </w:rPr>
        <w:t>Alessadro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D. </w:t>
      </w:r>
      <w:r>
        <w:rPr>
          <w:rFonts w:ascii="Times" w:hAnsi="Times"/>
        </w:rPr>
        <w:t>Conti (</w:t>
      </w:r>
      <w:proofErr w:type="spellStart"/>
      <w:r>
        <w:rPr>
          <w:rFonts w:ascii="Times" w:hAnsi="Times"/>
        </w:rPr>
        <w:t>Università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degli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studi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dell’Aquila</w:t>
      </w:r>
      <w:proofErr w:type="spellEnd"/>
      <w:r>
        <w:rPr>
          <w:rFonts w:ascii="Times" w:hAnsi="Times"/>
        </w:rPr>
        <w:t>)</w:t>
      </w:r>
      <w:r>
        <w:rPr>
          <w:rFonts w:ascii="Times" w:hAnsi="Times"/>
        </w:rPr>
        <w:t xml:space="preserve">, </w:t>
      </w:r>
      <w:proofErr w:type="spellStart"/>
      <w:r w:rsidRPr="003A54A3">
        <w:rPr>
          <w:rFonts w:ascii="Times" w:hAnsi="Times"/>
        </w:rPr>
        <w:t>Gyula</w:t>
      </w:r>
      <w:proofErr w:type="spellEnd"/>
      <w:r w:rsidRPr="003A54A3">
        <w:rPr>
          <w:rFonts w:ascii="Times" w:hAnsi="Times"/>
        </w:rPr>
        <w:t xml:space="preserve"> Klima</w:t>
      </w:r>
      <w:r>
        <w:rPr>
          <w:rFonts w:ascii="Times" w:hAnsi="Times"/>
        </w:rPr>
        <w:t xml:space="preserve"> (Fordham University),</w:t>
      </w:r>
      <w:r>
        <w:rPr>
          <w:rFonts w:ascii="Times" w:hAnsi="Times"/>
          <w:color w:val="FF0000"/>
        </w:rPr>
        <w:t xml:space="preserve"> </w:t>
      </w:r>
      <w:r w:rsidR="004A5D07" w:rsidRPr="004E6F5E">
        <w:rPr>
          <w:rFonts w:ascii="Times" w:hAnsi="Times"/>
        </w:rPr>
        <w:t>Paloma Pérez-</w:t>
      </w:r>
      <w:proofErr w:type="spellStart"/>
      <w:r w:rsidR="004A5D07" w:rsidRPr="004E6F5E">
        <w:rPr>
          <w:rFonts w:ascii="Times" w:hAnsi="Times"/>
        </w:rPr>
        <w:t>Ilzarbe</w:t>
      </w:r>
      <w:proofErr w:type="spellEnd"/>
      <w:r w:rsidR="004A5D07" w:rsidRPr="004E6F5E">
        <w:rPr>
          <w:rFonts w:ascii="Times" w:hAnsi="Times"/>
        </w:rPr>
        <w:t xml:space="preserve"> (Universidad de Navarra)</w:t>
      </w:r>
    </w:p>
    <w:sectPr w:rsidR="005F1E35" w:rsidRPr="004E6F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35"/>
    <w:rsid w:val="003A54A3"/>
    <w:rsid w:val="0045057E"/>
    <w:rsid w:val="004A5D07"/>
    <w:rsid w:val="004E6F5E"/>
    <w:rsid w:val="005F1E35"/>
    <w:rsid w:val="00AC397D"/>
    <w:rsid w:val="00D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9085C"/>
  <w15:chartTrackingRefBased/>
  <w15:docId w15:val="{7E237EEA-CA66-1C40-B8BC-B2E8846F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4A3"/>
    <w:rPr>
      <w:color w:val="605E5C"/>
      <w:shd w:val="clear" w:color="auto" w:fill="E1DFDD"/>
    </w:rPr>
  </w:style>
  <w:style w:type="character" w:customStyle="1" w:styleId="message-recipient-item-address">
    <w:name w:val="message-recipient-item-address"/>
    <w:basedOn w:val="DefaultParagraphFont"/>
    <w:rsid w:val="003A54A3"/>
  </w:style>
  <w:style w:type="character" w:styleId="FollowedHyperlink">
    <w:name w:val="FollowedHyperlink"/>
    <w:basedOn w:val="DefaultParagraphFont"/>
    <w:uiPriority w:val="99"/>
    <w:semiHidden/>
    <w:unhideWhenUsed/>
    <w:rsid w:val="003A54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66@st-andrews.ac.uk" TargetMode="External"/><Relationship Id="rId4" Type="http://schemas.openxmlformats.org/officeDocument/2006/relationships/hyperlink" Target="mailto:gili.luca@uqam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616</Words>
  <Characters>2925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 Matulionis</dc:creator>
  <cp:keywords/>
  <dc:description/>
  <cp:lastModifiedBy>Antanas Matulionis</cp:lastModifiedBy>
  <cp:revision>3</cp:revision>
  <dcterms:created xsi:type="dcterms:W3CDTF">2021-10-27T13:26:00Z</dcterms:created>
  <dcterms:modified xsi:type="dcterms:W3CDTF">2021-11-02T14:56:00Z</dcterms:modified>
</cp:coreProperties>
</file>